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C73" w:rsidRPr="005F4F7B" w:rsidRDefault="005A5C73" w:rsidP="005C0BED">
      <w:pPr>
        <w:spacing w:after="0"/>
        <w:jc w:val="center"/>
        <w:rPr>
          <w:b/>
        </w:rPr>
      </w:pPr>
      <w:r w:rsidRPr="005F4F7B">
        <w:rPr>
          <w:b/>
        </w:rPr>
        <w:t>SCENARIUSZ ZAJĘĆ Z MATEMATYKI</w:t>
      </w:r>
    </w:p>
    <w:p w:rsidR="005A5C73" w:rsidRPr="005F4F7B" w:rsidRDefault="005A5C73" w:rsidP="005C0BED">
      <w:pPr>
        <w:spacing w:after="0"/>
        <w:jc w:val="center"/>
        <w:rPr>
          <w:b/>
        </w:rPr>
      </w:pPr>
      <w:r w:rsidRPr="005F4F7B">
        <w:rPr>
          <w:b/>
        </w:rPr>
        <w:t>KLASY IV – VII</w:t>
      </w:r>
    </w:p>
    <w:p w:rsidR="005A5C73" w:rsidRPr="005A5C73" w:rsidRDefault="005A5C73">
      <w:pPr>
        <w:rPr>
          <w:b/>
        </w:rPr>
      </w:pPr>
      <w:r>
        <w:t xml:space="preserve">Temat: </w:t>
      </w:r>
      <w:r w:rsidRPr="005A5C73">
        <w:rPr>
          <w:b/>
        </w:rPr>
        <w:t>Tajemniczy ciąg Fibonacciego.</w:t>
      </w:r>
    </w:p>
    <w:p w:rsidR="005A5C73" w:rsidRDefault="005A5C73">
      <w:r w:rsidRPr="00211716">
        <w:rPr>
          <w:u w:val="single"/>
        </w:rPr>
        <w:t>Cel główny</w:t>
      </w:r>
      <w:r>
        <w:t xml:space="preserve"> – zapoznanie uczniów z ciągiem Fibonacciego</w:t>
      </w:r>
    </w:p>
    <w:p w:rsidR="005A5C73" w:rsidRDefault="005A5C73">
      <w:r w:rsidRPr="00211716">
        <w:rPr>
          <w:u w:val="single"/>
        </w:rPr>
        <w:t>Cele szczegółowe</w:t>
      </w:r>
      <w:r>
        <w:t>:</w:t>
      </w:r>
    </w:p>
    <w:p w:rsidR="005A5C73" w:rsidRDefault="005A5C73" w:rsidP="00211716">
      <w:pPr>
        <w:spacing w:after="0" w:line="240" w:lineRule="auto"/>
      </w:pPr>
      <w:r>
        <w:t>- zapoznanie z pojęciem ciągu w matematyce</w:t>
      </w:r>
    </w:p>
    <w:p w:rsidR="005A5C73" w:rsidRDefault="005A5C73" w:rsidP="00211716">
      <w:pPr>
        <w:spacing w:after="0" w:line="240" w:lineRule="auto"/>
      </w:pPr>
      <w:r>
        <w:t>- zainteresowanie matematyką obecną w każdej dziedzinie życia</w:t>
      </w:r>
    </w:p>
    <w:p w:rsidR="005A5C73" w:rsidRDefault="005A5C73" w:rsidP="00211716">
      <w:pPr>
        <w:spacing w:after="0" w:line="240" w:lineRule="auto"/>
      </w:pPr>
      <w:r>
        <w:t>-zachęcenie do szukania informacji dot. zagadnień matematycznych</w:t>
      </w:r>
    </w:p>
    <w:p w:rsidR="005A5C73" w:rsidRDefault="005A5C73" w:rsidP="00211716">
      <w:pPr>
        <w:spacing w:after="0" w:line="240" w:lineRule="auto"/>
      </w:pPr>
      <w:r>
        <w:t>-wyzwalanie u uczniów aktywności w czasie zajęć matematycznych</w:t>
      </w:r>
    </w:p>
    <w:p w:rsidR="005A5C73" w:rsidRDefault="005A5C73" w:rsidP="00211716">
      <w:pPr>
        <w:spacing w:after="0" w:line="240" w:lineRule="auto"/>
      </w:pPr>
      <w:r>
        <w:t>- ukazanie, że matematyka nie musi być nudna</w:t>
      </w:r>
    </w:p>
    <w:p w:rsidR="00211716" w:rsidRDefault="00211716" w:rsidP="00211716">
      <w:pPr>
        <w:spacing w:after="0" w:line="240" w:lineRule="auto"/>
      </w:pPr>
    </w:p>
    <w:p w:rsidR="005A5C73" w:rsidRPr="00211716" w:rsidRDefault="005A5C73">
      <w:pPr>
        <w:rPr>
          <w:u w:val="single"/>
        </w:rPr>
      </w:pPr>
      <w:r w:rsidRPr="00211716">
        <w:rPr>
          <w:u w:val="single"/>
        </w:rPr>
        <w:t>Metoda pracy:</w:t>
      </w:r>
    </w:p>
    <w:p w:rsidR="005A5C73" w:rsidRDefault="005A5C73" w:rsidP="00211716">
      <w:pPr>
        <w:spacing w:after="0"/>
      </w:pPr>
      <w:r>
        <w:t>-pogadanka</w:t>
      </w:r>
    </w:p>
    <w:p w:rsidR="00211716" w:rsidRDefault="00211716" w:rsidP="00211716">
      <w:pPr>
        <w:spacing w:after="0"/>
      </w:pPr>
      <w:r>
        <w:t>-analiza filmu</w:t>
      </w:r>
    </w:p>
    <w:p w:rsidR="00211716" w:rsidRDefault="00211716" w:rsidP="00211716">
      <w:pPr>
        <w:spacing w:after="0"/>
      </w:pPr>
    </w:p>
    <w:p w:rsidR="005A5C73" w:rsidRPr="00211716" w:rsidRDefault="005A5C73">
      <w:pPr>
        <w:rPr>
          <w:u w:val="single"/>
        </w:rPr>
      </w:pPr>
      <w:r w:rsidRPr="00211716">
        <w:rPr>
          <w:u w:val="single"/>
        </w:rPr>
        <w:t>Forma pracy:</w:t>
      </w:r>
    </w:p>
    <w:p w:rsidR="005A5C73" w:rsidRDefault="005A5C73" w:rsidP="00211716">
      <w:pPr>
        <w:spacing w:after="0"/>
      </w:pPr>
      <w:r>
        <w:t>- wspólna praca</w:t>
      </w:r>
    </w:p>
    <w:p w:rsidR="005A5C73" w:rsidRDefault="005A5C73" w:rsidP="00211716">
      <w:pPr>
        <w:spacing w:after="0"/>
      </w:pPr>
      <w:r>
        <w:t>-praca w parach</w:t>
      </w:r>
    </w:p>
    <w:p w:rsidR="00211716" w:rsidRDefault="00211716" w:rsidP="00211716">
      <w:pPr>
        <w:spacing w:after="0"/>
      </w:pPr>
    </w:p>
    <w:p w:rsidR="005A5C73" w:rsidRPr="00211716" w:rsidRDefault="005A5C73">
      <w:pPr>
        <w:rPr>
          <w:u w:val="single"/>
        </w:rPr>
      </w:pPr>
      <w:r w:rsidRPr="00211716">
        <w:rPr>
          <w:u w:val="single"/>
        </w:rPr>
        <w:t>Pomoce dydaktyczne:</w:t>
      </w:r>
    </w:p>
    <w:p w:rsidR="005A5C73" w:rsidRDefault="005A5C73" w:rsidP="00211716">
      <w:pPr>
        <w:spacing w:after="0"/>
      </w:pPr>
      <w:r>
        <w:t>-centymetry krawieckie</w:t>
      </w:r>
    </w:p>
    <w:p w:rsidR="005A5C73" w:rsidRPr="00211716" w:rsidRDefault="005A5C73" w:rsidP="00211716">
      <w:pPr>
        <w:spacing w:after="0"/>
        <w:rPr>
          <w:lang w:val="en-US"/>
        </w:rPr>
      </w:pPr>
      <w:r w:rsidRPr="00211716">
        <w:rPr>
          <w:lang w:val="en-US"/>
        </w:rPr>
        <w:t>-</w:t>
      </w:r>
      <w:proofErr w:type="spellStart"/>
      <w:r w:rsidRPr="00211716">
        <w:rPr>
          <w:lang w:val="en-US"/>
        </w:rPr>
        <w:t>kalkulatory</w:t>
      </w:r>
      <w:proofErr w:type="spellEnd"/>
    </w:p>
    <w:p w:rsidR="005A5C73" w:rsidRDefault="005A5C73" w:rsidP="00211716">
      <w:pPr>
        <w:spacing w:after="0"/>
        <w:rPr>
          <w:lang w:val="en-US"/>
        </w:rPr>
      </w:pPr>
      <w:r w:rsidRPr="00211716">
        <w:rPr>
          <w:lang w:val="en-US"/>
        </w:rPr>
        <w:t xml:space="preserve">-film </w:t>
      </w:r>
      <w:hyperlink r:id="rId5" w:history="1">
        <w:r w:rsidR="001C129E" w:rsidRPr="00236EDE">
          <w:rPr>
            <w:rStyle w:val="Hipercze"/>
            <w:lang w:val="en-US"/>
          </w:rPr>
          <w:t>https://www.youtube.com/watch?v=wb7kPaM8cfg</w:t>
        </w:r>
      </w:hyperlink>
    </w:p>
    <w:p w:rsidR="001C129E" w:rsidRDefault="001C129E" w:rsidP="00211716">
      <w:pPr>
        <w:spacing w:after="0"/>
        <w:rPr>
          <w:lang w:val="en-US"/>
        </w:rPr>
      </w:pPr>
    </w:p>
    <w:p w:rsidR="001C129E" w:rsidRDefault="001C129E" w:rsidP="00211716">
      <w:pPr>
        <w:spacing w:after="0"/>
      </w:pPr>
      <w:r>
        <w:t>Przebieg lekcji:</w:t>
      </w:r>
    </w:p>
    <w:p w:rsidR="001C129E" w:rsidRDefault="001C129E" w:rsidP="001C129E">
      <w:pPr>
        <w:pStyle w:val="Akapitzlist"/>
        <w:numPr>
          <w:ilvl w:val="0"/>
          <w:numId w:val="4"/>
        </w:numPr>
        <w:spacing w:after="0"/>
      </w:pPr>
      <w:r>
        <w:t>Czynności wstępne nauczyciela- powitanie („dzisiejsza lekcja będzie inna niż dotychczasowa”) sprawdzenie obecności.</w:t>
      </w:r>
    </w:p>
    <w:p w:rsidR="001C129E" w:rsidRDefault="001C129E" w:rsidP="001C129E">
      <w:pPr>
        <w:pStyle w:val="Akapitzlist"/>
        <w:numPr>
          <w:ilvl w:val="0"/>
          <w:numId w:val="4"/>
        </w:numPr>
        <w:spacing w:after="0"/>
      </w:pPr>
      <w:r>
        <w:t>Wyjaśnienie ogólne pojęcia ciągu w matematyce – przykłady ciągów podawane przez uczniów.</w:t>
      </w:r>
    </w:p>
    <w:p w:rsidR="001C129E" w:rsidRDefault="001C129E" w:rsidP="001C129E">
      <w:pPr>
        <w:pStyle w:val="Akapitzlist"/>
        <w:numPr>
          <w:ilvl w:val="0"/>
          <w:numId w:val="4"/>
        </w:numPr>
        <w:spacing w:after="0"/>
      </w:pPr>
      <w:r>
        <w:t>Ciągi w matematyce – arytmetyczny i geometryczny.</w:t>
      </w:r>
    </w:p>
    <w:p w:rsidR="005C0BED" w:rsidRDefault="001C129E" w:rsidP="005C0BED">
      <w:pPr>
        <w:spacing w:after="0"/>
        <w:rPr>
          <w:lang w:val="en-US"/>
        </w:rPr>
      </w:pPr>
      <w:r>
        <w:t xml:space="preserve">Projekcja filmu „Tajemniczy ciąg Fibonacciego. Złota liczba. Boska proporcja.” </w:t>
      </w:r>
      <w:hyperlink r:id="rId6" w:history="1">
        <w:r w:rsidR="005C0BED" w:rsidRPr="00236EDE">
          <w:rPr>
            <w:rStyle w:val="Hipercze"/>
            <w:lang w:val="en-US"/>
          </w:rPr>
          <w:t>https://www.youtube.com/watch?v=wb7kPaM8cfg</w:t>
        </w:r>
      </w:hyperlink>
    </w:p>
    <w:p w:rsidR="005F4F7B" w:rsidRDefault="005F4F7B" w:rsidP="005C0BED">
      <w:pPr>
        <w:pStyle w:val="Akapitzlist"/>
        <w:spacing w:after="0"/>
        <w:ind w:left="360"/>
      </w:pPr>
    </w:p>
    <w:p w:rsidR="005F4F7B" w:rsidRDefault="005F4F7B" w:rsidP="00284AF5">
      <w:pPr>
        <w:pStyle w:val="Akapitzlist"/>
        <w:numPr>
          <w:ilvl w:val="0"/>
          <w:numId w:val="4"/>
        </w:numPr>
        <w:spacing w:after="0"/>
        <w:ind w:left="360"/>
      </w:pPr>
      <w:r>
        <w:t>Film jest kilkakrotnie zatrzymywany:</w:t>
      </w:r>
    </w:p>
    <w:p w:rsidR="001C129E" w:rsidRDefault="001C129E" w:rsidP="005F4F7B">
      <w:pPr>
        <w:pStyle w:val="Akapitzlist"/>
        <w:numPr>
          <w:ilvl w:val="0"/>
          <w:numId w:val="5"/>
        </w:numPr>
        <w:spacing w:after="0"/>
      </w:pPr>
      <w:r>
        <w:t>po wstępnym wyjaśnieniu w jaki sposób powstaje ciąg Fibonacciego uczniowie sami podają kolejne wyrazy ciągu</w:t>
      </w:r>
    </w:p>
    <w:p w:rsidR="005F4F7B" w:rsidRDefault="005F4F7B" w:rsidP="005F4F7B">
      <w:pPr>
        <w:pStyle w:val="Akapitzlist"/>
        <w:numPr>
          <w:ilvl w:val="0"/>
          <w:numId w:val="5"/>
        </w:numPr>
        <w:spacing w:after="0"/>
      </w:pPr>
      <w:r>
        <w:t>Przy pomocy kalkulatorów, uczniowie szukają „złotej liczby”</w:t>
      </w:r>
    </w:p>
    <w:p w:rsidR="005F4F7B" w:rsidRDefault="005F4F7B" w:rsidP="005F4F7B">
      <w:pPr>
        <w:pStyle w:val="Akapitzlist"/>
        <w:numPr>
          <w:ilvl w:val="0"/>
          <w:numId w:val="5"/>
        </w:numPr>
        <w:spacing w:after="0"/>
      </w:pPr>
      <w:r>
        <w:t xml:space="preserve">Praca w parach – uczniowie na podstawie informacji z filmu mierzą odpowiednie długości swojego ciała i </w:t>
      </w:r>
      <w:r w:rsidR="00BB0C72">
        <w:t>sprawdzają</w:t>
      </w:r>
      <w:r>
        <w:t xml:space="preserve">, czy </w:t>
      </w:r>
      <w:r w:rsidR="00BB0C72">
        <w:t>ich ciało zachowuje tzw. „boską proporcję”</w:t>
      </w:r>
    </w:p>
    <w:p w:rsidR="00BB0C72" w:rsidRDefault="00BB0C72" w:rsidP="00BB0C72">
      <w:pPr>
        <w:pStyle w:val="Akapitzlist"/>
        <w:numPr>
          <w:ilvl w:val="0"/>
          <w:numId w:val="4"/>
        </w:numPr>
        <w:spacing w:after="0"/>
      </w:pPr>
      <w:r>
        <w:t>Podsumowanie lekcji: uczniowie wypowiadają się na temat „co zapamiętałem/</w:t>
      </w:r>
      <w:proofErr w:type="spellStart"/>
      <w:r>
        <w:t>am</w:t>
      </w:r>
      <w:proofErr w:type="spellEnd"/>
      <w:r>
        <w:t xml:space="preserve"> z filmu i dzisiejszej lekcji.</w:t>
      </w:r>
    </w:p>
    <w:p w:rsidR="005C0BED" w:rsidRDefault="005C0BED" w:rsidP="005C0BED">
      <w:pPr>
        <w:pStyle w:val="Akapitzlist"/>
        <w:spacing w:after="0"/>
      </w:pPr>
    </w:p>
    <w:p w:rsidR="00BB0C72" w:rsidRDefault="00BB0C72" w:rsidP="00BB0C72">
      <w:pPr>
        <w:spacing w:after="0"/>
      </w:pPr>
      <w:r>
        <w:t>Uwagi nauczyciela po przeprowadzonych zajęciach:</w:t>
      </w:r>
    </w:p>
    <w:p w:rsidR="005C0BED" w:rsidRDefault="005C0BED" w:rsidP="00BB0C72">
      <w:pPr>
        <w:spacing w:after="0"/>
      </w:pPr>
      <w:r>
        <w:t>-lekcja została przeprowadzona w klasach IV - VII</w:t>
      </w:r>
    </w:p>
    <w:p w:rsidR="00BB0C72" w:rsidRDefault="00BB0C72" w:rsidP="00BB0C72">
      <w:pPr>
        <w:spacing w:after="0"/>
      </w:pPr>
      <w:r>
        <w:t>-uczniowie z zainteresowaniem oglądali film</w:t>
      </w:r>
      <w:r w:rsidR="005C0BED">
        <w:t xml:space="preserve"> </w:t>
      </w:r>
    </w:p>
    <w:p w:rsidR="00BB0C72" w:rsidRDefault="00BB0C72" w:rsidP="00BB0C72">
      <w:pPr>
        <w:spacing w:after="0"/>
      </w:pPr>
      <w:r>
        <w:t xml:space="preserve">-aktywnie brali udział w lekcji: </w:t>
      </w:r>
      <w:r w:rsidR="005C0BED">
        <w:t>podawali kolejne wyrazy ciągu Fibonacciego, szukali liczby fi, mierzyli długości i sprawdzali „boską proporcję.</w:t>
      </w:r>
      <w:bookmarkStart w:id="0" w:name="_GoBack"/>
      <w:bookmarkEnd w:id="0"/>
    </w:p>
    <w:p w:rsidR="005C0BED" w:rsidRDefault="005C0BED" w:rsidP="00BB0C72">
      <w:pPr>
        <w:spacing w:after="0"/>
      </w:pPr>
      <w:r>
        <w:t>-na koniec pytali, czy będą jeszcze kiedyś takie „fajne” matematyczne filmy.</w:t>
      </w:r>
    </w:p>
    <w:p w:rsidR="005C0BED" w:rsidRDefault="005C0BED" w:rsidP="005C0BED">
      <w:pPr>
        <w:spacing w:after="0"/>
        <w:jc w:val="right"/>
      </w:pPr>
    </w:p>
    <w:p w:rsidR="005C0BED" w:rsidRDefault="005C0BED" w:rsidP="005C0BED">
      <w:pPr>
        <w:spacing w:after="0"/>
        <w:jc w:val="right"/>
      </w:pPr>
      <w:r>
        <w:t>Lekcję opracowała i przeprowadziła</w:t>
      </w:r>
    </w:p>
    <w:p w:rsidR="005C0BED" w:rsidRPr="005C0BED" w:rsidRDefault="005C0BED" w:rsidP="005C0BED">
      <w:pPr>
        <w:spacing w:after="0"/>
        <w:jc w:val="right"/>
        <w:rPr>
          <w:b/>
          <w:i/>
        </w:rPr>
      </w:pPr>
      <w:r w:rsidRPr="005C0BED">
        <w:rPr>
          <w:b/>
          <w:i/>
        </w:rPr>
        <w:t>Anna Nuckowska</w:t>
      </w:r>
    </w:p>
    <w:p w:rsidR="005C0BED" w:rsidRPr="001C129E" w:rsidRDefault="005C0BED" w:rsidP="005C0BED">
      <w:pPr>
        <w:spacing w:after="0"/>
        <w:jc w:val="right"/>
      </w:pPr>
      <w:r>
        <w:t>SP nr 11 z Oddziałami Integracyjnymi w Jarosławiu</w:t>
      </w:r>
    </w:p>
    <w:sectPr w:rsidR="005C0BED" w:rsidRPr="001C129E" w:rsidSect="00BB0C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108CF"/>
    <w:multiLevelType w:val="hybridMultilevel"/>
    <w:tmpl w:val="45149F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F262D3"/>
    <w:multiLevelType w:val="hybridMultilevel"/>
    <w:tmpl w:val="5D7CD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73"/>
    <w:rsid w:val="001C129E"/>
    <w:rsid w:val="00211716"/>
    <w:rsid w:val="005A5C73"/>
    <w:rsid w:val="005C0BED"/>
    <w:rsid w:val="005F4F7B"/>
    <w:rsid w:val="00BB0C72"/>
    <w:rsid w:val="00EC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8C41"/>
  <w15:chartTrackingRefBased/>
  <w15:docId w15:val="{D9F5F147-BF50-43BC-88D2-4EFA1FC0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12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2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C1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b7kPaM8cfg" TargetMode="External"/><Relationship Id="rId5" Type="http://schemas.openxmlformats.org/officeDocument/2006/relationships/hyperlink" Target="https://www.youtube.com/watch?v=wb7kPaM8c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2018-06-16T17:02:00Z</dcterms:created>
  <dcterms:modified xsi:type="dcterms:W3CDTF">2018-06-16T18:03:00Z</dcterms:modified>
</cp:coreProperties>
</file>