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CD6" w:rsidRPr="00B10048" w:rsidRDefault="00C6528F" w:rsidP="00B92CD6">
      <w:pPr>
        <w:pStyle w:val="rdtytuzkwadratemzielonym"/>
        <w:numPr>
          <w:ilvl w:val="0"/>
          <w:numId w:val="4"/>
        </w:numPr>
        <w:spacing w:after="85"/>
        <w:ind w:left="0" w:firstLine="0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 xml:space="preserve">"Spotkania z fizyką kl. </w:t>
      </w:r>
      <w:r w:rsidRPr="00B10048">
        <w:rPr>
          <w:rFonts w:asciiTheme="minorHAnsi" w:hAnsiTheme="minorHAnsi" w:cstheme="minorHAnsi"/>
          <w:sz w:val="24"/>
          <w:szCs w:val="24"/>
        </w:rPr>
        <w:t>7</w:t>
      </w:r>
      <w:r w:rsidRPr="00B10048">
        <w:rPr>
          <w:rFonts w:asciiTheme="minorHAnsi" w:hAnsiTheme="minorHAnsi" w:cstheme="minorHAnsi"/>
          <w:sz w:val="24"/>
          <w:szCs w:val="24"/>
        </w:rPr>
        <w:t>" - szczegółowe wymagania n</w:t>
      </w:r>
      <w:r w:rsidR="00B10048">
        <w:rPr>
          <w:rFonts w:asciiTheme="minorHAnsi" w:hAnsiTheme="minorHAnsi" w:cstheme="minorHAnsi"/>
          <w:sz w:val="24"/>
          <w:szCs w:val="24"/>
        </w:rPr>
        <w:t>a poszczególne stopnie (oceny)</w:t>
      </w:r>
      <w:bookmarkStart w:id="0" w:name="_GoBack"/>
      <w:bookmarkEnd w:id="0"/>
    </w:p>
    <w:p w:rsidR="00B92CD6" w:rsidRPr="00B10048" w:rsidRDefault="00B92CD6" w:rsidP="00B92CD6">
      <w:pPr>
        <w:pStyle w:val="rdtytuzkwadratemgranatowym"/>
        <w:numPr>
          <w:ilvl w:val="0"/>
          <w:numId w:val="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Zasady ogólne:</w:t>
      </w:r>
    </w:p>
    <w:p w:rsidR="00B92CD6" w:rsidRPr="00B10048" w:rsidRDefault="00B92CD6" w:rsidP="00B92CD6">
      <w:pPr>
        <w:pStyle w:val="Lista0listy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1.</w:t>
      </w:r>
      <w:r w:rsidRPr="00B10048">
        <w:rPr>
          <w:rFonts w:asciiTheme="minorHAnsi" w:hAnsiTheme="minorHAnsi" w:cstheme="minorHAnsi"/>
          <w:sz w:val="24"/>
          <w:szCs w:val="24"/>
        </w:rPr>
        <w:tab/>
        <w:t xml:space="preserve">Na podstawowym poziomie wymagań uczeń powinien wykonać zadania obowiązkowe (łatwe – na stopień dostateczny i bardzo łatwe – na stopień dopuszczający); niektóre czynności ucznia mogą być wspomagane przez nauczyciela (np. wykonywanie doświadczeń, rozwiązywanie problemów, przy czym na stopień dostateczny uczeń wykonuje je pod kierunkiem nauczyciela, na stopień dopuszczający – przy pomocy nauczyciela lub innych uczniów). </w:t>
      </w:r>
    </w:p>
    <w:p w:rsidR="00B92CD6" w:rsidRPr="00B10048" w:rsidRDefault="00B92CD6" w:rsidP="00B92CD6">
      <w:pPr>
        <w:pStyle w:val="Lista0listy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2.</w:t>
      </w:r>
      <w:r w:rsidRPr="00B10048">
        <w:rPr>
          <w:rFonts w:asciiTheme="minorHAnsi" w:hAnsiTheme="minorHAnsi" w:cstheme="minorHAnsi"/>
          <w:sz w:val="24"/>
          <w:szCs w:val="24"/>
        </w:rPr>
        <w:tab/>
        <w:t xml:space="preserve">Czynności wymagane na poziomach wymagań wyższych niż poziom podstawowy uczeń powinien wykonać samodzielnie (na stopień dobry – niekiedy może jeszcze korzystać z niewielkiego wsparcia nauczyciela). </w:t>
      </w:r>
    </w:p>
    <w:p w:rsidR="00B92CD6" w:rsidRPr="00B10048" w:rsidRDefault="00B92CD6" w:rsidP="00B92CD6">
      <w:pPr>
        <w:pStyle w:val="Lista0listy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3.</w:t>
      </w:r>
      <w:r w:rsidRPr="00B10048">
        <w:rPr>
          <w:rFonts w:asciiTheme="minorHAnsi" w:hAnsiTheme="minorHAnsi" w:cstheme="minorHAnsi"/>
          <w:sz w:val="24"/>
          <w:szCs w:val="24"/>
        </w:rPr>
        <w:tab/>
        <w:t xml:space="preserve">W przypadku wymagań na stopnie wyższe niż dostateczny uczeń wykonuje zadania dodatkowe (na stopień dobry – umiarkowanie trudne; na stopień bardzo dobry – trudne). </w:t>
      </w:r>
    </w:p>
    <w:p w:rsidR="00B92CD6" w:rsidRPr="00B10048" w:rsidRDefault="00B92CD6" w:rsidP="00B92CD6">
      <w:pPr>
        <w:pStyle w:val="Lista0listy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4.</w:t>
      </w:r>
      <w:r w:rsidRPr="00B10048">
        <w:rPr>
          <w:rFonts w:asciiTheme="minorHAnsi" w:hAnsiTheme="minorHAnsi" w:cstheme="minorHAnsi"/>
          <w:sz w:val="24"/>
          <w:szCs w:val="24"/>
        </w:rPr>
        <w:tab/>
        <w:t xml:space="preserve">Wymagania umożliwiające uzyskanie stopnia </w:t>
      </w:r>
      <w:r w:rsidRPr="00B10048">
        <w:rPr>
          <w:rFonts w:asciiTheme="minorHAnsi" w:hAnsiTheme="minorHAnsi" w:cstheme="minorHAnsi"/>
          <w:b/>
          <w:sz w:val="24"/>
          <w:szCs w:val="24"/>
        </w:rPr>
        <w:t>celującego</w:t>
      </w:r>
      <w:r w:rsidRPr="00B10048">
        <w:rPr>
          <w:rFonts w:asciiTheme="minorHAnsi" w:hAnsiTheme="minorHAnsi" w:cstheme="minorHAnsi"/>
          <w:sz w:val="24"/>
          <w:szCs w:val="24"/>
        </w:rPr>
        <w:t xml:space="preserve"> obejmują wymagania na stopień bardzo dobry, a ponadto uczeń jest twórczy, rozwiązuje zadania problemowe w sposób niekonwencjonalny, potrafi dokonać syntezy wiedzy i na tej podstawie sformułować hipotezy badawcze i zaproponować sposób ich weryfikacji, samodzielnie prowadzi badania o charakterze naukowym, z własnej inicjatywy pogłębia swoją wiedzę, korzystając z różnych źródeł, poszukuje zastosowań wiedzy w praktyce, dzieli się swoją wiedzą z innymi uczniami, osiąga suk</w:t>
      </w:r>
      <w:r w:rsidR="004435D5" w:rsidRPr="00B10048">
        <w:rPr>
          <w:rFonts w:asciiTheme="minorHAnsi" w:hAnsiTheme="minorHAnsi" w:cstheme="minorHAnsi"/>
          <w:sz w:val="24"/>
          <w:szCs w:val="24"/>
        </w:rPr>
        <w:t>cesy w konkursach pozaszkolnych</w:t>
      </w:r>
      <w:r w:rsidRPr="00B10048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B92CD6" w:rsidRPr="00B10048" w:rsidRDefault="00B92CD6" w:rsidP="00B92CD6">
      <w:pPr>
        <w:pStyle w:val="tekstglowny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Wymagania ogólne – uczeń:</w:t>
      </w:r>
    </w:p>
    <w:p w:rsidR="00B92CD6" w:rsidRPr="00B10048" w:rsidRDefault="00B92CD6" w:rsidP="00B92CD6">
      <w:pPr>
        <w:pStyle w:val="kropkalistalisty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wykorzystuje pojęcia i wielkości fizyczne do opisu zjawisk oraz wskazuje ich przykłady w otaczającej rzeczywistości,</w:t>
      </w:r>
    </w:p>
    <w:p w:rsidR="00B92CD6" w:rsidRPr="00B10048" w:rsidRDefault="00B92CD6" w:rsidP="00B92CD6">
      <w:pPr>
        <w:pStyle w:val="kropkalistalisty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rozwiązuje problemy z wykorzystaniem praw i zależności fizycznych,</w:t>
      </w:r>
    </w:p>
    <w:p w:rsidR="00B92CD6" w:rsidRPr="00B10048" w:rsidRDefault="00B92CD6" w:rsidP="00B92CD6">
      <w:pPr>
        <w:pStyle w:val="kropkalistalisty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planuje i przeprowadza obserwacje lub doświadczenia oraz wnioskuje na podstawie ich wyników,</w:t>
      </w:r>
    </w:p>
    <w:p w:rsidR="00B92CD6" w:rsidRPr="00B10048" w:rsidRDefault="00B92CD6" w:rsidP="00B92CD6">
      <w:pPr>
        <w:pStyle w:val="kropkalistalisty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posługuje się informacjami pochodzącymi z analizy materiałów źródłowych, w tym tekstów popularnonaukowych.</w:t>
      </w:r>
    </w:p>
    <w:p w:rsidR="00B92CD6" w:rsidRPr="00B10048" w:rsidRDefault="00B92CD6" w:rsidP="00B92CD6">
      <w:pPr>
        <w:pStyle w:val="tekstglowny"/>
        <w:rPr>
          <w:rFonts w:asciiTheme="minorHAnsi" w:hAnsiTheme="minorHAnsi" w:cstheme="minorHAnsi"/>
          <w:b/>
          <w:bCs/>
          <w:sz w:val="24"/>
          <w:szCs w:val="24"/>
        </w:rPr>
      </w:pPr>
    </w:p>
    <w:p w:rsidR="00B92CD6" w:rsidRPr="00B10048" w:rsidRDefault="00B92CD6" w:rsidP="00B92CD6">
      <w:pPr>
        <w:pStyle w:val="tekstglowny"/>
        <w:rPr>
          <w:rFonts w:asciiTheme="minorHAnsi" w:hAnsiTheme="minorHAnsi" w:cstheme="minorHAnsi"/>
          <w:b/>
          <w:bCs/>
          <w:sz w:val="24"/>
          <w:szCs w:val="24"/>
        </w:rPr>
      </w:pPr>
      <w:r w:rsidRPr="00B10048">
        <w:rPr>
          <w:rFonts w:asciiTheme="minorHAnsi" w:hAnsiTheme="minorHAnsi" w:cstheme="minorHAnsi"/>
          <w:b/>
          <w:bCs/>
          <w:sz w:val="24"/>
          <w:szCs w:val="24"/>
        </w:rPr>
        <w:t>Ponadto uczeń:</w:t>
      </w:r>
    </w:p>
    <w:p w:rsidR="00B92CD6" w:rsidRPr="00B10048" w:rsidRDefault="00B92CD6" w:rsidP="00B92CD6">
      <w:pPr>
        <w:pStyle w:val="kropkalistalisty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sprawnie komunikuje się,</w:t>
      </w:r>
    </w:p>
    <w:p w:rsidR="00B92CD6" w:rsidRPr="00B10048" w:rsidRDefault="00B92CD6" w:rsidP="00B92CD6">
      <w:pPr>
        <w:pStyle w:val="kropkalistalisty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sprawnie wykorzystuje narzędzia matematyki,</w:t>
      </w:r>
    </w:p>
    <w:p w:rsidR="00B92CD6" w:rsidRPr="00B10048" w:rsidRDefault="00B92CD6" w:rsidP="00B92CD6">
      <w:pPr>
        <w:pStyle w:val="kropkalistalisty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poszukuje, porządkuje, krytycznie analizuje oraz wykorzystuje informacje z różnych źródeł,</w:t>
      </w:r>
    </w:p>
    <w:p w:rsidR="00B92CD6" w:rsidRPr="00B10048" w:rsidRDefault="00B92CD6" w:rsidP="00B92CD6">
      <w:pPr>
        <w:pStyle w:val="kropkalistalisty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 xml:space="preserve">potrafi pracować w zespole. </w:t>
      </w:r>
    </w:p>
    <w:p w:rsidR="00B92CD6" w:rsidRPr="00B10048" w:rsidRDefault="00B92CD6" w:rsidP="00B92CD6">
      <w:pPr>
        <w:pStyle w:val="rdtytuzkwadratemzielonym"/>
        <w:numPr>
          <w:ilvl w:val="0"/>
          <w:numId w:val="4"/>
        </w:numPr>
        <w:spacing w:after="85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 xml:space="preserve">Szczegółowe wymagania na poszczególne stopnie (oceny) </w:t>
      </w:r>
    </w:p>
    <w:p w:rsidR="00B92CD6" w:rsidRPr="00B10048" w:rsidRDefault="00B92CD6" w:rsidP="00556787">
      <w:pPr>
        <w:pStyle w:val="tekstglowny"/>
        <w:spacing w:after="113"/>
        <w:rPr>
          <w:rFonts w:asciiTheme="minorHAnsi" w:hAnsiTheme="minorHAnsi" w:cstheme="minorHAnsi"/>
          <w:sz w:val="24"/>
          <w:szCs w:val="24"/>
        </w:rPr>
      </w:pPr>
      <w:r w:rsidRPr="00B10048">
        <w:rPr>
          <w:rFonts w:asciiTheme="minorHAnsi" w:hAnsiTheme="minorHAnsi" w:cstheme="minorHAnsi"/>
          <w:sz w:val="24"/>
          <w:szCs w:val="24"/>
        </w:rPr>
        <w:t>Symbolem</w:t>
      </w:r>
      <w:r w:rsidRPr="00B10048">
        <w:rPr>
          <w:rFonts w:asciiTheme="minorHAnsi" w:hAnsiTheme="minorHAnsi" w:cstheme="minorHAnsi"/>
          <w:sz w:val="24"/>
          <w:szCs w:val="24"/>
          <w:vertAlign w:val="superscript"/>
        </w:rPr>
        <w:t>R</w:t>
      </w:r>
      <w:r w:rsidRPr="00B10048">
        <w:rPr>
          <w:rFonts w:asciiTheme="minorHAnsi" w:hAnsiTheme="minorHAnsi" w:cstheme="minorHAnsi"/>
          <w:sz w:val="24"/>
          <w:szCs w:val="24"/>
        </w:rPr>
        <w:t xml:space="preserve"> oznaczono tr</w:t>
      </w:r>
      <w:r w:rsidR="00556787" w:rsidRPr="00B10048">
        <w:rPr>
          <w:rFonts w:asciiTheme="minorHAnsi" w:hAnsiTheme="minorHAnsi" w:cstheme="minorHAnsi"/>
          <w:sz w:val="24"/>
          <w:szCs w:val="24"/>
        </w:rPr>
        <w:t>eści spoza podstawy programowej</w:t>
      </w:r>
    </w:p>
    <w:tbl>
      <w:tblPr>
        <w:tblW w:w="13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3628"/>
        <w:gridCol w:w="3436"/>
        <w:gridCol w:w="3231"/>
      </w:tblGrid>
      <w:tr w:rsidR="00902585" w:rsidRPr="00B10048" w:rsidTr="00B74762">
        <w:trPr>
          <w:trHeight w:val="60"/>
          <w:tblHeader/>
          <w:jc w:val="center"/>
        </w:trPr>
        <w:tc>
          <w:tcPr>
            <w:tcW w:w="3436" w:type="dxa"/>
            <w:shd w:val="solid" w:color="F8E7C0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85" w:rsidRPr="00B10048" w:rsidRDefault="00902585">
            <w:pPr>
              <w:pStyle w:val="tabelaglowa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Stopień dopuszczający</w:t>
            </w:r>
          </w:p>
        </w:tc>
        <w:tc>
          <w:tcPr>
            <w:tcW w:w="3628" w:type="dxa"/>
            <w:shd w:val="solid" w:color="F8E7C0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85" w:rsidRPr="00B10048" w:rsidRDefault="00902585">
            <w:pPr>
              <w:pStyle w:val="tabelaglowa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Stopień dostateczny</w:t>
            </w:r>
          </w:p>
        </w:tc>
        <w:tc>
          <w:tcPr>
            <w:tcW w:w="3436" w:type="dxa"/>
            <w:shd w:val="solid" w:color="F8E7C0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85" w:rsidRPr="00B10048" w:rsidRDefault="00902585">
            <w:pPr>
              <w:pStyle w:val="tabelaglowa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Stopień dobry</w:t>
            </w:r>
          </w:p>
        </w:tc>
        <w:tc>
          <w:tcPr>
            <w:tcW w:w="3231" w:type="dxa"/>
            <w:shd w:val="solid" w:color="F8E7C0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85" w:rsidRPr="00B10048" w:rsidRDefault="00902585">
            <w:pPr>
              <w:pStyle w:val="tabelaglowa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Stopień bardzo dobry</w:t>
            </w:r>
          </w:p>
        </w:tc>
      </w:tr>
      <w:tr w:rsidR="009C60D0" w:rsidRPr="00B10048" w:rsidTr="00B74762">
        <w:trPr>
          <w:trHeight w:val="113"/>
          <w:jc w:val="center"/>
        </w:trPr>
        <w:tc>
          <w:tcPr>
            <w:tcW w:w="13731" w:type="dxa"/>
            <w:gridSpan w:val="4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  <w:vAlign w:val="center"/>
          </w:tcPr>
          <w:p w:rsidR="009C60D0" w:rsidRPr="00B10048" w:rsidRDefault="009C60D0" w:rsidP="00791A66">
            <w:pPr>
              <w:pStyle w:val="tabelatresctabel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b/>
                <w:sz w:val="24"/>
                <w:szCs w:val="24"/>
              </w:rPr>
              <w:t>I. PIERWSZE SPOTKANIE Z FIZYKĄ</w:t>
            </w:r>
          </w:p>
        </w:tc>
      </w:tr>
      <w:tr w:rsidR="009C60D0" w:rsidRPr="00B10048" w:rsidTr="00BD0596">
        <w:trPr>
          <w:trHeight w:val="567"/>
          <w:jc w:val="center"/>
        </w:trPr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9C60D0" w:rsidRPr="00B10048" w:rsidRDefault="009C60D0" w:rsidP="009C60D0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określa, czym zajmuje się fizyka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wymienia podstawowe metody badań stosowane w fizyce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rozróżnia pojęcia: ciało fizyczne i substancja 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oraz podaje odpowiednie przykłady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jednostki czasu (sekunda, minuta, godzina)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wybiera właściwe przyrządy pomiarowe (np. do pomiaru długości, czasu)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oblicza wartość średnią wyników pomiaru (np. długości, czasu)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tekstów, tabel i rysunków informacje kluczowe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przestrzega zasad bezpieczeństwa podczas wykonywania obserwacji,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pomiarów i doświadczeń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wymienia i rozróżnia rodzaje oddziaływań (elektrostatyczne, grawitacyjne, magnetyczne, mechaniczne) oraz podaje przykłady oddziaływań 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przykłady skutków oddziaływań w życiu codziennym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siły jako miarą oddziaływań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wykonuje doświadczenie (badanie rozciągania gumki lub sprężyny), korzystając z jego opisu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jednostką siły; wskazuje siłomierz jako przyrząd służący do pomiaru siły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odróżnia wielkości skalarne (liczbowe) od wektorowych i podaje odpowiednie przykłady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rozpoznaje i nazywa siłę ciężkości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rozpoznaje i nazywa siły ciężkości i sprężystości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rożróżnia siłę wypadkową i siłę równoważącą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określa zachowanie się ciała w przypadku działania na nie sił równoważących się</w:t>
            </w:r>
          </w:p>
        </w:tc>
        <w:tc>
          <w:tcPr>
            <w:tcW w:w="3628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9C60D0" w:rsidRPr="00B10048" w:rsidRDefault="009C60D0" w:rsidP="009C60D0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ind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przykłady powiązań fizyki z życiem codziennym, techniką, medycyną oraz innymi dziedzinami wiedzy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ind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pojęcia: obserwacja, pomiar, doświadczenie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suppressAutoHyphens/>
              <w:ind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pojęcia: obserwacja, pomiar, doświadczenie</w:t>
            </w:r>
          </w:p>
          <w:p w:rsidR="009C60D0" w:rsidRPr="00B10048" w:rsidRDefault="009C60D0" w:rsidP="009C60D0">
            <w:pPr>
              <w:pStyle w:val="tabelapolpauz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co to są wielkości fizyczne i na czym polegają pomiary wielkości fizycznych; rozróżnia pojęcia wielkość fizyczna i jednostka danej wielkości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charakteryzuje układ jednostek SI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wielokrotności i podwielokrotności (mikro-, mili-, centy-, hekto-, kilo-, mega-)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przeprowadza wybrane pomiary i doświadczenia, korzystając z ich opisów (np. pomiar długości ołówka, czasu staczania się ciała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 pochylni)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dlaczego żaden pomiar nie jest idealnie dokładny i co to jest niepewność pomiarowa oraz uzasadnia, że dokładność wyniku pomiaru nie może być większa niż dokładność przyrządu pomiarowego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w jakim celu powtarza się pomiar kilka razy, a następnie z uzyskanych wyników oblicza średnią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co to są cyfry znaczące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zaokrągla wartości wielkości fizycznych do podanej liczby cyfr znaczących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wykazuje na przykładach, że oddziaływania są wzajemne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wymienia i rozróżnia skutki oddziaływań (statyczne i dynamiczne)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odróżnia oddziaływania bezpośrednie i na odległość, podaje odpowiednie przykłady tych oddziaływań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stosuje pojącie siły jako działania skierowanego (wektor); wskazuje wartość, kierunek i zwrot wektora siły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ind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przedstawia siłę graficznie (rysuje wektor siły)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doświadczalnie wyznacza wartość siły za pomocą siłomierza albo wagi analogowej lub cyfrowej (mierzy wartość siły za pomocą siłomierza)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zapisuje wynik pomiaru siły wraz z jej jednostką oraz z uwzględnieniem informacji o niepewności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i rysuje siłę wypadkową dla dwóch sił o jednakowych kierunkach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i rysuje siły, które się równoważą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określa cechy siły wypadkowej dwóch sił działających wzdłuż tej samej prostej i siły równoważącej inną siłę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podaje przykłady sił wypadkowych i równoważących się z życia codziennego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9C60D0" w:rsidRPr="00B10048" w:rsidRDefault="009C60D0" w:rsidP="009C60D0">
            <w:pPr>
              <w:pStyle w:val="tabelapolpauzytabela"/>
              <w:numPr>
                <w:ilvl w:val="1"/>
                <w:numId w:val="1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różnego rodzaju oddziaływań,</w:t>
            </w:r>
          </w:p>
          <w:p w:rsidR="009C60D0" w:rsidRPr="00B10048" w:rsidRDefault="009C60D0" w:rsidP="009C60D0">
            <w:pPr>
              <w:pStyle w:val="tabelapunktytabela"/>
              <w:numPr>
                <w:ilvl w:val="1"/>
                <w:numId w:val="11"/>
              </w:numPr>
              <w:suppressAutoHyphens/>
              <w:ind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cech sił, wyznaczanie średniej siły,</w:t>
            </w:r>
          </w:p>
          <w:p w:rsidR="009C60D0" w:rsidRPr="00B10048" w:rsidRDefault="009C60D0" w:rsidP="009C60D0">
            <w:pPr>
              <w:pStyle w:val="tabelapolpauzytabela"/>
              <w:numPr>
                <w:ilvl w:val="1"/>
                <w:numId w:val="1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wyznaczanie siły wypadkowej i siły równoważącej za pomocą siłomierza, korzystając z opisów doświadczeń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przebieg przeprowadzonego doświadczenia (wyróżnia kluczowe kroki i sposób postępowania, wskazuje rolę użytych przyrządów, ilustruje wyniki)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wyodrębnia z tekstów i rysunków informacje kluczowe dla opisywanego problemu 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10"/>
              </w:numPr>
              <w:suppressAutoHyphens/>
              <w:ind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zadania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Pierwsze spotkanie z fizyką</w:t>
            </w:r>
          </w:p>
          <w:p w:rsidR="009C60D0" w:rsidRPr="00B10048" w:rsidRDefault="009C60D0" w:rsidP="009C60D0">
            <w:pPr>
              <w:pStyle w:val="tabelapolpauzytabela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wyznaczanie siły wypadkowej i siły równoważącej za pomocą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siłomierza, korzystając z opisów doświadczeń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przebieg przeprowadzonego doświadczenia (wyróżnia kluczowe kroki i sposób postępowania, wskazuje rolę użytych przyrządów, ilustruje wyniki)</w:t>
            </w:r>
          </w:p>
          <w:p w:rsidR="009C60D0" w:rsidRPr="00B10048" w:rsidRDefault="009C60D0" w:rsidP="00990B1B">
            <w:pPr>
              <w:pStyle w:val="tabeladzialtabela"/>
              <w:numPr>
                <w:ilvl w:val="0"/>
                <w:numId w:val="13"/>
              </w:numPr>
              <w:ind w:right="-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 i rysunków informacje kluczowe dla opisywanego problemu</w:t>
            </w:r>
          </w:p>
          <w:p w:rsidR="009C60D0" w:rsidRPr="00B10048" w:rsidRDefault="009C60D0" w:rsidP="009C60D0">
            <w:pPr>
              <w:pStyle w:val="tabelapunktytabela"/>
              <w:numPr>
                <w:ilvl w:val="0"/>
                <w:numId w:val="8"/>
              </w:numPr>
              <w:ind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zadania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Pierwsze spotkanie z fizyką</w:t>
            </w:r>
          </w:p>
        </w:tc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9C60D0" w:rsidRPr="00B10048" w:rsidRDefault="009C60D0" w:rsidP="009C60D0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21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przykłady wielkości fizycznych wraz z ich jednostkami w układzie SI; zapisuje podstawowe wielkości fizyczne (posługując się odpowiednimi symbolami) wraz z jednostkami (długość, masa, temperatura, czas)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szacuje rząd wielkości spodziewanego wyniku pomiaru, np. długości, czasu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wskazuje czynniki istotne i nieistotne dla wyniku pomiaru lub doświadczenia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posługuje się pojęciem niepewności pomiarowej; zapisuje wynik pomiaru wraz z jego jednostką oraz z uwzględnieniem informacji o niepewności 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wykonuje obliczenia i zapisuje wynik zgodnie z zasadami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zaokrąglania oraz zachowaniem liczby cyfr znaczących wynikającej z dokładności pomiaru lub danych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klasyfikuje podstawowe oddziaływania występujące w przyrodzie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różne rodzaje oddziaływań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na czym polega wzajemność oddziaływań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porównuje siły na podstawie ich wektorów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oblicza średnią siłę i zapisuje wynik zgodnie z zasadami zaokrąglania oraz zachowaniem liczby cyfr znaczących wynikającej z dokładności pomiaru lub danych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buduje prosty siłomierz i wyznacza przy jego użyciu wartość siły, korzystając z opisu doświadczenia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szacuje rząd wielkości spodziewanego wyniku pomiaru siły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i rysuje siłę wypadkową dla kilku sił o jednakowych kierunkach; określa jej cechy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określa cechy siły wypadkowej kilku (więcej niż dwóch) sił działających wzdłuż tej samej prostej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zadania bardziej złożone, ale typowe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Pierwsze spotkanie z fizyką 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selekcjonuje informacje uzyskane z różnych źródeł, np. na lekcji, z podręcznika, z literatury popularnonaukowej, z internetu </w:t>
            </w:r>
          </w:p>
          <w:p w:rsidR="009C60D0" w:rsidRPr="00B10048" w:rsidRDefault="009C60D0" w:rsidP="00990B1B">
            <w:pPr>
              <w:pStyle w:val="tabelapunktytabela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posługuje się informacjami pochodzącymi z analizy tekstu: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Jak mierzono czas i jak mierzy się go obecnie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lub innego</w:t>
            </w:r>
          </w:p>
          <w:p w:rsidR="009C60D0" w:rsidRPr="00B10048" w:rsidRDefault="009C60D0" w:rsidP="009C60D0">
            <w:pPr>
              <w:pStyle w:val="tabelapunktytabela"/>
              <w:suppressAutoHyphens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31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3949A2" w:rsidRPr="00B10048" w:rsidRDefault="003949A2" w:rsidP="003949A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3949A2" w:rsidRPr="00B10048" w:rsidRDefault="003949A2" w:rsidP="00990B1B">
            <w:pPr>
              <w:pStyle w:val="tabelapunktytabela"/>
              <w:numPr>
                <w:ilvl w:val="0"/>
                <w:numId w:val="20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przykłady osiągnięć fizyków cennych dla rozwoju cywilizacji (współczesnej techniki i technologii)</w:t>
            </w:r>
          </w:p>
          <w:p w:rsidR="003949A2" w:rsidRPr="00B10048" w:rsidRDefault="003949A2" w:rsidP="00990B1B">
            <w:pPr>
              <w:pStyle w:val="tabelapunktytabela"/>
              <w:numPr>
                <w:ilvl w:val="0"/>
                <w:numId w:val="20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niepewność pomiarową przy pomiarach wielokrotnych</w:t>
            </w:r>
          </w:p>
          <w:p w:rsidR="003949A2" w:rsidRPr="00B10048" w:rsidRDefault="003949A2" w:rsidP="00990B1B">
            <w:pPr>
              <w:pStyle w:val="tabelapunktytabela"/>
              <w:numPr>
                <w:ilvl w:val="0"/>
                <w:numId w:val="20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przewiduje skutki różnego rodzaju oddziaływań</w:t>
            </w:r>
          </w:p>
          <w:p w:rsidR="003949A2" w:rsidRPr="00B10048" w:rsidRDefault="003949A2" w:rsidP="00990B1B">
            <w:pPr>
              <w:pStyle w:val="tabelapunktytabela"/>
              <w:numPr>
                <w:ilvl w:val="0"/>
                <w:numId w:val="20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przykłady rodzajów i skutków oddziaływań (bezpośrednich i na odległość) inne niż poznane na lekcji</w:t>
            </w:r>
          </w:p>
          <w:p w:rsidR="003949A2" w:rsidRPr="00B10048" w:rsidRDefault="003949A2" w:rsidP="00990B1B">
            <w:pPr>
              <w:pStyle w:val="tabelapunktytabela"/>
              <w:numPr>
                <w:ilvl w:val="0"/>
                <w:numId w:val="20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szacuje niepewność pomiarową wyznaczonej wartości średniej siły </w:t>
            </w:r>
          </w:p>
          <w:p w:rsidR="003949A2" w:rsidRPr="00B10048" w:rsidRDefault="003949A2" w:rsidP="00990B1B">
            <w:pPr>
              <w:pStyle w:val="tabelapunktytabela"/>
              <w:numPr>
                <w:ilvl w:val="0"/>
                <w:numId w:val="20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buduje siłomierz według własnego projektu i wyznacza przy jego użyciu wartość siły</w:t>
            </w:r>
          </w:p>
          <w:p w:rsidR="003949A2" w:rsidRPr="00B10048" w:rsidRDefault="003949A2" w:rsidP="00990B1B">
            <w:pPr>
              <w:pStyle w:val="tabelapunktytabela"/>
              <w:numPr>
                <w:ilvl w:val="0"/>
                <w:numId w:val="20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wyznacza i rysuje siłę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równoważącą kilka sił działających wzdłuż tej samej prostej o różnych zwrotach, określa jej cechy</w:t>
            </w:r>
          </w:p>
          <w:p w:rsidR="009C60D0" w:rsidRPr="00B10048" w:rsidRDefault="003949A2" w:rsidP="00990B1B">
            <w:pPr>
              <w:pStyle w:val="tabelapunktytabela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zadania złożone, nietypowe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Pierwsze spotkanie z fizyką</w:t>
            </w:r>
          </w:p>
        </w:tc>
      </w:tr>
      <w:tr w:rsidR="009C60D0" w:rsidRPr="00B10048" w:rsidTr="00B74762">
        <w:trPr>
          <w:trHeight w:val="208"/>
          <w:jc w:val="center"/>
        </w:trPr>
        <w:tc>
          <w:tcPr>
            <w:tcW w:w="13731" w:type="dxa"/>
            <w:gridSpan w:val="4"/>
            <w:shd w:val="solid" w:color="FEFAF1" w:fill="auto"/>
            <w:tcMar>
              <w:top w:w="45" w:type="dxa"/>
              <w:left w:w="108" w:type="dxa"/>
              <w:bottom w:w="45" w:type="dxa"/>
              <w:right w:w="108" w:type="dxa"/>
            </w:tcMar>
            <w:vAlign w:val="center"/>
          </w:tcPr>
          <w:p w:rsidR="009C60D0" w:rsidRPr="00B10048" w:rsidRDefault="009C60D0" w:rsidP="00791A66">
            <w:pPr>
              <w:pStyle w:val="tabeladzialtabela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II. WŁAŚCIWOŚCI I BUDOWA MATERII</w:t>
            </w:r>
          </w:p>
        </w:tc>
      </w:tr>
      <w:tr w:rsidR="005222FB" w:rsidRPr="00B10048" w:rsidTr="00B74762">
        <w:trPr>
          <w:trHeight w:val="1701"/>
          <w:jc w:val="center"/>
        </w:trPr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222FB" w:rsidRPr="00B10048" w:rsidRDefault="005222FB" w:rsidP="009C60D0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podaje przykłady zjawisk świadczące o cząsteczkowej budowie materii 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napięcia powierzchniowego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przykłady występowania napięcia powierzchniowego wody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określa wpływ detergentu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 napięcie powierzchniowe wody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wymienia czynniki zmniejszające napięcie powierzchniowe wody i wskazuje sposoby ich wykorzystywania w codziennym życiu człowieka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trzy stany skupienia substancji; podaje przykłady ciał stałych, cieczy, gazów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substancje kruche, sprężyste i plastyczne; podaje przykłady ciał plastycznych, sprężystych, kruchych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masy oraz jej jednostkami, podaje jej jednostkę w układzie SI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pojęcia: masa, ciężar ciała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siły ciężkości, podaje wzór na ciężar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określa pojęcie gęstości; podaje związek gęstości z masą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 objętością oraz jednostkę gęstości w układzie SI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tabelami wielkości fizycznych w celu odszukania gęstości substancji; porównuje gęstości substancji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tekstów, tabel i rysunków informacje kluczowe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mierzy: długość, masę, objętość cieczy; wyznacza objętość dowolnego ciała za pomocą cylindra miarowego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przeprowadza doświadczenie (badanie zależności wskazania siłomierza od masy obciążników), korzystając z jego opisu; opisuje wyniki i formułuje wnioski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przebieg przeprowadzonych doświadczeń</w:t>
            </w:r>
          </w:p>
        </w:tc>
        <w:tc>
          <w:tcPr>
            <w:tcW w:w="3628" w:type="dxa"/>
            <w:shd w:val="solid" w:color="FEFAF1" w:fill="auto"/>
            <w:tcMar>
              <w:top w:w="62" w:type="dxa"/>
              <w:left w:w="108" w:type="dxa"/>
              <w:bottom w:w="62" w:type="dxa"/>
              <w:right w:w="57" w:type="dxa"/>
            </w:tcMar>
          </w:tcPr>
          <w:p w:rsidR="005222FB" w:rsidRPr="00B10048" w:rsidRDefault="005222FB" w:rsidP="003949A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podstawowe założenia cząsteczkowej teorii budowy materii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przykłady zjawiska dyfuzji w przyrodzie i w życiu codziennym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oddziaływań międzycząsteczkowych; od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różnia siły spójności od sił przylegania, rozpoznaje i opisuje te siły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wskazuje w otaczającej rzeczywistości przykłady zjawisk opisywanych za pomocą oddziaływań międzycząsteczkowych (sił spójności i przylegania)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 napięcie powierzchniowe jako skutek działania sił spójności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doświadczalnie demonstruje zjawisko napięcia powierzchniowego, korzystając z opisu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ilustruje istnienie sił spójności i w tym kontekście opisuje zjawisko napięcia powierzchniowego (na wybranym przykładzie)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ilustruje działanie sił spójności na przykładzie mechanizmu tworzenia się kropli; tłumaczy formowanie się kropli w kontekście istnienia sił spójności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charakteryzuje ciała sprężyste, plastyczne i kruche; posługuje się pojęciem siły sprężystości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opisuje budowę mikroskopową ciał stałych, cieczy i gazów (strukturę mikroskopową substancji w różnych jej fazach)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określa i porównuje właściwości ciał stałych, cieczy i gazów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różnice gęstości (ułożenia cząsteczek) substancji w różnych stanach skupienia wynikające z budowy mikroskopowej ciał stałych, cieczy i gazów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stosuje do obliczeń związek między siłą ciężkości, masą i przyspieszeniem grawitacyjnym 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oblicza i zapisuje wynik zgodnie z zasadami zaokrąglania oraz zachowaniem liczby cyfr znaczących wynikającej z dokładności danych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gęstości oraz jej jednostkami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stosuje do obliczeń związek gęstości z masą i objętością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wyjaśnia, dlaczego ciała zbudowane z różnych substancji mają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różną gęstość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wielokrotności i podwielokrotności (mikro-, mili-, centy-, dm-, kilo-, mega-); przelicza jednostki: masy, ciężaru, gęstości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rozpoznaje zależność rosnącą bądź malejącą na podstawie danych (wyników doświadczenia); rozpoznaje proporcjonalność prostą oraz posługuje się proporcjonalnością prostą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wyodrębnia z tekstów lub rysunków informacje kluczowe dla opisywanego zjawiska bądź problemu 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5222FB" w:rsidRPr="00B10048" w:rsidRDefault="005222FB" w:rsidP="00990B1B">
            <w:pPr>
              <w:pStyle w:val="tabelapolpauzytabela"/>
              <w:numPr>
                <w:ilvl w:val="1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wykazanie cząsteczkowej budowy materii,</w:t>
            </w:r>
          </w:p>
          <w:p w:rsidR="005222FB" w:rsidRPr="00B10048" w:rsidRDefault="005222FB" w:rsidP="00990B1B">
            <w:pPr>
              <w:pStyle w:val="tabelapolpauzytabela"/>
              <w:numPr>
                <w:ilvl w:val="1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właściwości ciał stałych, cieczy i gazów,</w:t>
            </w:r>
          </w:p>
          <w:p w:rsidR="005222FB" w:rsidRPr="00B10048" w:rsidRDefault="005222FB" w:rsidP="00990B1B">
            <w:pPr>
              <w:pStyle w:val="tabelapolpauzytabela"/>
              <w:numPr>
                <w:ilvl w:val="1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wykazanie istnienia oddziaływań międzycząsteczkowych,</w:t>
            </w:r>
          </w:p>
          <w:p w:rsidR="005222FB" w:rsidRPr="00B10048" w:rsidRDefault="005222FB" w:rsidP="00990B1B">
            <w:pPr>
              <w:pStyle w:val="tabelapolpauzytabela"/>
              <w:numPr>
                <w:ilvl w:val="1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wyznaczanie gęstości substan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cji, z jakiej wykonany jest przedmiot o kształcie regularnym za pomocą wagi i przymiaru lub o nieregularnym kształcie za pomocą wagi, cieczy i cylindra miarowego oraz wyznaczanie gęstości cieczy za pomocą wagi i cylindra miarowego, </w:t>
            </w:r>
          </w:p>
          <w:p w:rsidR="005222FB" w:rsidRPr="00B10048" w:rsidRDefault="005222FB" w:rsidP="003949A2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korzystając z opisów doświadczeń i przestrzegając zasad bezpieczeństwa; przedstawia wyniki i formułuje wnioski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przebieg doświadczenia; wyróżnia kluczowe kroki i sposób postępowania oraz wskazuje rolę użytych przyrządów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niepewności pomiarowej; zapisuje wynik pomiaru wraz z jego jednostką oraz z uwzględnieniem informacji o niepewności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typowe zadania lub problemy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Właściwości i budowa materii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(stosuje związek między siłą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ciężkości, masą i przyspieszeniem grawitacyjnym oraz korzysta ze związku gęstości z masą i objętością)</w:t>
            </w:r>
          </w:p>
        </w:tc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222FB" w:rsidRPr="00B10048" w:rsidRDefault="005222FB" w:rsidP="003949A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hipotezy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 zjawisko zmiany objętości cieczy w wyniku mieszania się, opierając się na doświadczeniu modelowym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na czym polega zjawisko dyfuzji i od czego zależy jego szybkość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wymienia rodzaje menisków; opisuje występowanie menisku jako skutek oddziaływań międzycząsteczkowych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na podstawie widocznego menisku danej cieczy w cienkiej rurce określa, czy większe są siły przylegania czy siły spójności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że podział na ciała sprężyste, plastyczne i kruche jest podziałem nieostrym; posługuje się pojęciem twardości minerałów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różnice w budowie mikroskopowej ciał stałych, cieczy i gazów; posługuje się pojęciem powierzchni swobodnej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analizuje różnice gęstości substancji w różnych stanach skupienia wynikające z budowy mikroskopowej ciał stałych, cieczy i gazów (analizuje zmiany gęstości przy zmianie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stanu skupienia, zwłaszcza w przypadku przejścia z cieczy w gaz, i wiąże to ze zmianami w strukturze mikroskopowej)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wyznacza masę ciała za pomocą wagi laboratoryjnej; szacuje rząd wielkości spodziewanego wyniku 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5222FB" w:rsidRPr="00B10048" w:rsidRDefault="005222FB" w:rsidP="00990B1B">
            <w:pPr>
              <w:pStyle w:val="tabelapolpauzytabela"/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wpływu detergentu na napięcie powierzchniowe,</w:t>
            </w:r>
          </w:p>
          <w:p w:rsidR="005222FB" w:rsidRPr="00B10048" w:rsidRDefault="005222FB" w:rsidP="00990B1B">
            <w:pPr>
              <w:pStyle w:val="tabelapolpauzytabela"/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badanie, od czego zależy kształt kropli,</w:t>
            </w:r>
          </w:p>
          <w:p w:rsidR="005222FB" w:rsidRPr="00B10048" w:rsidRDefault="005222FB" w:rsidP="003949A2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korzystając z opisów doświadczeń i przestrzegając zasad bezpieczeństwa; formułuje wnioski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planuje doświadczenia związane z wyznaczeniem gęstości cieczy oraz ciał stałych o regularnych i nieregularnych kształtach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szacuje wyniki pomiarów; ocenia wyniki doświadczeń, porównując wyznaczone gęstości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 odpowiednimi wartościami tabelarycznymi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zadania (lub problemy) bardziej złożone, ale typowe,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Właściwości i budowa materii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zastosowaniem związku między siłą ciężkości, masą i przyspieszeniem grawitacyjnym (wzoru na ciężar) oraz ze związku gęstości z masą i objętością)</w:t>
            </w:r>
          </w:p>
        </w:tc>
        <w:tc>
          <w:tcPr>
            <w:tcW w:w="3231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222FB" w:rsidRPr="00B10048" w:rsidRDefault="005222FB" w:rsidP="00990B1B">
            <w:pPr>
              <w:pStyle w:val="tabelatresc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uzasadnia kształt spadającej kropli wody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projektuje i przeprowadza doświadczenia (inne niż opisane w podręczniku) wykazujące cząsteczkową budowę materii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projektuje i wykonuje doświadczenie potwierdzające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istnienie napięcia powierzchniowego wody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projektuje i wykonuje doświadczenia wykazujące właściwości ciał stałych, cieczy i gazów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projektuje doświadczenia związane z wyznaczeniem gęstości cieczy oraz ciał stałych o regularnych i nieregularnych kształtach 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nietypowe (złożone) zadania, (lub problemy)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Właściwości i budowa materii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zastosowaniem związku między siłą ciężkości, masą i przyspieszeniem grawitacyjnym (wzoru na ciężar) oraz związku gęstości z masą i objętością)</w:t>
            </w:r>
          </w:p>
          <w:p w:rsidR="005222FB" w:rsidRPr="00B10048" w:rsidRDefault="005222FB" w:rsidP="00990B1B">
            <w:pPr>
              <w:pStyle w:val="tabelapunktytabel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realizuje projekt: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Woda – białe bogactwo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(lub inny związany z treściami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Właściwości i budowa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lastRenderedPageBreak/>
              <w:t>materii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))</w:t>
            </w:r>
          </w:p>
        </w:tc>
      </w:tr>
      <w:tr w:rsidR="005222FB" w:rsidRPr="00B10048" w:rsidTr="00B74762">
        <w:trPr>
          <w:trHeight w:val="113"/>
          <w:jc w:val="center"/>
        </w:trPr>
        <w:tc>
          <w:tcPr>
            <w:tcW w:w="13731" w:type="dxa"/>
            <w:gridSpan w:val="4"/>
            <w:shd w:val="solid" w:color="FEFAF1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222FB" w:rsidRPr="00B10048" w:rsidRDefault="005222FB" w:rsidP="00791A66">
            <w:pPr>
              <w:pStyle w:val="tabeladzialtabela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III. HYDROSTATYKA I AEROSTATYKA</w:t>
            </w:r>
          </w:p>
        </w:tc>
      </w:tr>
      <w:tr w:rsidR="009C60D0" w:rsidRPr="00B10048" w:rsidTr="00B74762">
        <w:trPr>
          <w:trHeight w:val="397"/>
          <w:jc w:val="center"/>
        </w:trPr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60232" w:rsidRPr="00B10048" w:rsidRDefault="00760232" w:rsidP="0076023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rozpoznaje i nazywa siły ciężkości i nacisku, podaje ich przykłady w różnych sytuacjach praktycznych (w otaczającej rzeczywistości); wskazuje przykłady z życia codziennego obrazujące działanie siły nacisku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parcie i ciśnienie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formułuje prawo Pascala, podaje przykłady jego zastosowania 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wskazuje przykłady występowania siły wyporu w otaczającej rzeczywistości i życiu codziennym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wymienia cechy siły wyporu, ilustruje graficznie siłę wyporu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przeprowadza doświadczenia: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zależności ciśnienia od pola powierzchni,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zależności ciśnienia hydrostatycznego od wysokości słupa cieczy,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przenoszenia w cieczy działającej na nią siły zewnętrznej,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badanie warunków pływania ciał, </w:t>
            </w:r>
          </w:p>
          <w:p w:rsidR="00760232" w:rsidRPr="00B10048" w:rsidRDefault="00760232" w:rsidP="00760232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korzystając z opisów doświadczeń i przestrzegając zasad bezpieczeństwa, formułuje wnioski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wielokrotności i podwielokrotności (mili-, centy-, kilo-, mega-)</w:t>
            </w:r>
          </w:p>
          <w:p w:rsidR="009C60D0" w:rsidRPr="00B10048" w:rsidRDefault="00760232" w:rsidP="00990B1B">
            <w:pPr>
              <w:pStyle w:val="tabelapunktytabela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 i rysunków informacje kluczowe</w:t>
            </w:r>
          </w:p>
        </w:tc>
        <w:tc>
          <w:tcPr>
            <w:tcW w:w="3628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60232" w:rsidRPr="00B10048" w:rsidRDefault="00760232" w:rsidP="0076023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parcia (nacisku)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ciśnienia wraz z jego jednostką w układzie SI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ciśnienia w cieczach i gazach wraz z jego jednostką; posługuje się pojęciem ciśnienia hydrostatycznego i atmosferycznego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doświadczalnie demonstruje: 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zależność ciśnienia hydrostatycznego od wysokości słupa cieczy,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istnienie ciśnienia atmosferycznego,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prawo Pascala,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prawo Archimedesa (na tej podstawie analizuje pływanie ciał)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prawem Pascala, zgodnie z którym zwiększenie ciśnienia zewnętrznego powoduje jednakowy przyrost ciśnienia w całej objętości cieczy lub gazu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wskazuje w otaczającej rzeczywistości przykłady zjawisk opisywanych za pomocą praw i zależności dotyczących ciśnienia hydrostatycznego i atmosferycznego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wielokrotności i podwielokrotności (centy-, hekto-, kilo-, mega-); przelicza jednostki ciśnienia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stosuje do obliczeń: 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związek między parciem a ciśnieniem,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związek między ciśnieniem hydrostatycznym a wysokością słupa cieczy i jej gęstością; </w:t>
            </w:r>
          </w:p>
          <w:p w:rsidR="00760232" w:rsidRPr="00B10048" w:rsidRDefault="00760232" w:rsidP="00760232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przeprowadza obliczenia i zapisuje wynik zgodnie z zasadami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zaokrąglania oraz zachowaniem liczby cyfr znaczących wynikającej z danych 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analizuje siły działające na ciała zanurzone w cieczach lub gazach, posługując się pojęciem siły wyporu i prawem Archimedesa 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oblicza wartość siły wyporu dla ciał zanurzonych w cieczy lub gazie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warunki pływania ciał: kiedy ciało tonie, kiedy pływa częściowo zanurzone w cieczy i kiedy pływa całkowicie zanurzone w cieczy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praktyczne zastosowanie prawa Archimedesa i warunków pływania ciał; wskazuje przykłady wykorzystywania w otaczającej rzeczywistości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informacjami pochodzącymi z analizy przeczytanych tekstów (w tym popularnonaukowych) dotyczących pływania ciał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wyodrębnia z tekstów lub rysunków informacje kluczowe dla opisywanego zjawiska bądź problemu 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wyznaczanie siły wyporu,</w:t>
            </w:r>
          </w:p>
          <w:p w:rsidR="00760232" w:rsidRPr="00B10048" w:rsidRDefault="00760232" w:rsidP="00990B1B">
            <w:pPr>
              <w:pStyle w:val="tabelapolpauzytabela"/>
              <w:numPr>
                <w:ilvl w:val="1"/>
                <w:numId w:val="2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badanie, od czego zależy wartość siły wyporu i wykazanie, że jest ona równa ciężarowi wypartej cieczy, </w:t>
            </w:r>
          </w:p>
          <w:p w:rsidR="00556787" w:rsidRPr="00B10048" w:rsidRDefault="00760232" w:rsidP="00556787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korzystając z opisów doświadczeń i przestrzegając zasad bezpieczeństwa; zapisuje wynik pomiaru wraz z jego jednostką oraz z uwzględnieniem informacji o niepewności; wyciąga wnioski</w:t>
            </w:r>
            <w:r w:rsidR="00556787"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i formułuje prawo Archimedesa </w:t>
            </w:r>
          </w:p>
          <w:p w:rsidR="009C60D0" w:rsidRPr="00B10048" w:rsidRDefault="00760232" w:rsidP="00990B1B">
            <w:pPr>
              <w:pStyle w:val="tabelapunktytabela"/>
              <w:numPr>
                <w:ilvl w:val="0"/>
                <w:numId w:val="6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(typowe) zadania lub problemy dotyczące treści rozdziału: ­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Hydrostatyka i aerostatyka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wykorzystaniem: zależności między ciśnieniem, parciem i polem powierzchni, związku między ciśnieniem hydrostatycznym a wysokością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słupa cieczy i jej gęstością, prawa Pascala, prawa Archimedesa, warunków pływania ciał)</w:t>
            </w:r>
          </w:p>
        </w:tc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60232" w:rsidRPr="00B10048" w:rsidRDefault="00760232" w:rsidP="0076023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wymienia nazwy przyrządów służących do pomiaru ciśnienia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 zależność ciśnienia atmosferycznego od wysokości nad poziomem morza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znaczenie ciśnienia hydrostatycznego i ciśnienia atmosferycznego w przyrodzie i w życiu codziennym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paradoks hydrostatyczny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doświadczenie Torricellego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zastosowanie prawa Pascala w prasie hydraulicznej i hamulcach hydraulicznych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wyznacza gęstość cieczy, korzystając z prawa Archimedesa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rysuje siły działające na ciało, które pływa w cieczy, tkwi w niej zanurzone lub tonie; wyznacza, rysuje i opisuje siłę wypadkową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kiedy ciało tonie, kiedy pływa częściowo zanurzone w cieczy i kiedy pływa całkowicie w niej zanurzone na podstawie prawa Archimedesa, posługując się pojęciami siły ciężkości i gęstości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planuje i przeprowadza doświadczenie w celu zbadania zależności ciśnienia od siły nacisku i pola powierzchni; opisuje jego przebieg i formułuje wnioski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projektuje i przeprowadza doświadczenie potwierdzające słuszność prawa Pascala dla cieczy lub gazów, opisuje jego przebieg oraz analizuje i ocenia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wynik; formułuje komunikat o swoim doświadczeniu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typowe zadania obliczeniowe z wykorzystaniem warunków pływania ciał; przeprowadza obliczenia i zapisuje wynik zgodnie z zasadami zaokrąglania oraz zachowaniem liczby cyfr znaczących wynikającej z dokładności danych </w:t>
            </w:r>
          </w:p>
          <w:p w:rsidR="00556787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zadania (lub problemy) bardziej złożone, ale typowe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Hydrostatyka i aerostatyka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wykorzystaniem: zależności między ciśnieniem, parciem i polem powierzchni, prawa Pascala, prawa Archimedesa)</w:t>
            </w:r>
          </w:p>
          <w:p w:rsidR="009C60D0" w:rsidRPr="00B10048" w:rsidRDefault="00760232" w:rsidP="00990B1B">
            <w:pPr>
              <w:pStyle w:val="tabelapunktytabel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posługuje się informacjami pochodzącymi z analizy przeczytanych tekstów (w tym popularnonaukowych) dotyczących ciśnienia hydrostatycznego i atmosferycznego oraz prawa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Archimedesa, a w szczególności informacjami pochodzącymi z analizy tekstu: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Podciśnienie, nadciśnienie i próżnia</w:t>
            </w:r>
          </w:p>
        </w:tc>
        <w:tc>
          <w:tcPr>
            <w:tcW w:w="3231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60232" w:rsidRPr="00B10048" w:rsidRDefault="00760232" w:rsidP="0076023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uzasadnia, kiedy ciało tonie, kiedy pływa częściowo zanurzone w cieczy i kiedy pływa całkowicie w niej zanurzone, korzystając z wzorów na siły wyporu i ciężkości oraz gęstość</w:t>
            </w:r>
          </w:p>
          <w:p w:rsidR="00760232" w:rsidRPr="00B10048" w:rsidRDefault="00760232" w:rsidP="00990B1B">
            <w:pPr>
              <w:pStyle w:val="tabelapunktytabel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złożone, nietypowe zadania (problemy)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Hydrostatyka i aerostatyka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wykorzystaniem: zależności między ciśnieniem, parciem i polem powierzchni, związku między ciśnieniem hydrostatycznym a wysoko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ścią słupa cieczy i jej gęstością, prawa Pascala, prawa Archimedesa, warunków pływania ciał)</w:t>
            </w:r>
          </w:p>
          <w:p w:rsidR="009C60D0" w:rsidRPr="00B10048" w:rsidRDefault="00760232" w:rsidP="00990B1B">
            <w:pPr>
              <w:pStyle w:val="tabelapunktytabel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informacjami pochodzącymi z analizy przeczytanych tekstów (w tym popularnonaukowych) dotyczących wykorzystywania prawa Pascala w otaczającej rzeczywistości i w życiu codziennym</w:t>
            </w:r>
          </w:p>
        </w:tc>
      </w:tr>
      <w:tr w:rsidR="00760232" w:rsidRPr="00B10048" w:rsidTr="00B74762">
        <w:trPr>
          <w:trHeight w:val="230"/>
          <w:jc w:val="center"/>
        </w:trPr>
        <w:tc>
          <w:tcPr>
            <w:tcW w:w="13731" w:type="dxa"/>
            <w:gridSpan w:val="4"/>
            <w:shd w:val="solid" w:color="FEFAF1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0232" w:rsidRPr="00B10048" w:rsidRDefault="00760232" w:rsidP="00791A66">
            <w:pPr>
              <w:pStyle w:val="tabeladzialtabela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IV. KINEMATYKA</w:t>
            </w:r>
          </w:p>
        </w:tc>
      </w:tr>
      <w:tr w:rsidR="009C60D0" w:rsidRPr="00B10048" w:rsidTr="00B74762">
        <w:trPr>
          <w:trHeight w:val="397"/>
          <w:jc w:val="center"/>
        </w:trPr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B11B2" w:rsidRPr="00B10048" w:rsidRDefault="002B11B2" w:rsidP="002B11B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wskazuje przykłady ciał będących w ruchu w otaczającej rzeczywistości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wyróżnia pojęcia toru i drogi i wykorzystuje je do opisu ruchu; podaje jednostkę drogi w układzie SI; przelicza jednostki drogi 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odróżnia ruch prostoliniowy od ruchu krzywoliniowego; podaje przykłady ruchów: prostoliniowego i krzywoliniowego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nazywa ruchem jednostajnym ruch, w którym droga przebyta w jednostkowych przedziałach czasu jest stała; podaje przykłady ruchu jednostajnego w otaczającej rzeczywistości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posługuje się pojęciem prędkości do opisu ruchu prostoliniowego; opisuje ruch jednostajny prostoliniowy; podaje jednostkę prędkości w układzie SI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odczytuje prędkość i przebytą odległość z wykresów zależności drogi i prędkości od czasu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odróżnia ruch niejednostajny (zmienny) od ruchu jednostajnego; podaje przykłady ruchu niejednostajnego w otaczającej rzeczywistości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pojęcia: prędkość chwilowa i prędkość średnia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przyspieszenia do opisu ruchu prostoliniowego jednostajnie przyspieszonego i jednostajnie opóźnionego; podaje jednostkę przyspieszenia w układzie SI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odczytuje przyspieszenie i prędkość z wykresów zależności przyspieszenia i prędkości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od czasu dla ruchu prostoliniowego jednostajnie przyspieszonego; rozpoznaje proporcjonalność prostą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rozpoznaje zależność rosnącą na podstawie danych z tabeli lub na podstawie wykresu zależności drogi od czasu w ruchu jednostajnie przyspieszonym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identyfikuje rodzaj ruchu na podstawie wykresów zależności drogi, prędkości i przyspieszenia od czasu; rozpoznaje proporcjonalność prostą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odczytuje dane z wykresów zależności drogi, prędkości i przyspieszenia od czasu dla ruchów prostoliniowych: jednostajnego i jednostajnie przyspieszonego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przelicza wielokrotności i podwielokrotności (mili-, centy-, kilo-, mega-) oraz jednostki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czasu (sekunda, minuta, godzina)</w:t>
            </w:r>
          </w:p>
          <w:p w:rsidR="009C60D0" w:rsidRPr="00B10048" w:rsidRDefault="002B11B2" w:rsidP="00990B1B">
            <w:pPr>
              <w:pStyle w:val="tabelapunktytabela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 i rysunków informacje kluczowe</w:t>
            </w:r>
          </w:p>
        </w:tc>
        <w:tc>
          <w:tcPr>
            <w:tcW w:w="3628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B11B2" w:rsidRPr="00B10048" w:rsidRDefault="002B11B2" w:rsidP="002B11B2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na czym polega względność ruchu; podaje przykłady układów odniesienia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i wskazuje przykłady względności ruchu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oblicza wartość prędkości i przelicza jej jednostki; oblicza i zapisuje wynik zgodnie z zasadami zaokrąglania oraz zachowaniem liczby cyfr znaczących wynikającej z dokładności pomiaru lub danych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wartość prędkości i drogę z wykresów zależności prędkości i drogi od czasu dla ruchu prostoliniowego odcinkami jednostajnego oraz rysuje te wykresy na podstawie podanych informacji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rozpoznaje na podstawie danych liczbowych lub na podstawie wykresu, że w ruchu jednostajnym prostoliniowym droga jest wprost proporcjonalna do czasu oraz posługuje się proporcjonalnością prostą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nazywa ruchem jednostajnie przyspieszonym ruch, w którym wartość prędkości rośnie jednostkowych przedziałach czasu o tę samą wartość, a ruchem jednostajnie opóźnionym – ruch, w którym wartość prędkości maleje w jednostkowych przedziałach czasu o tę samą wartość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oblicza wartość przyspieszenia wraz z jednostką; przelicza jednostki przyspieszenia 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zmianę prędkości dla ruchu prostoliniowego jednostajnie zmiennego (przyspieszonego lub opóźnionego); oblicza prędkość końcową w ruchu jednostajnie przyspieszonym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stosuje do obliczeń związek przyspieszenia ze zmianą prędkości i czasem, w którym ta zmiana nastąpiła (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∆v=a∙∆t</m:t>
              </m:r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15"/>
                <w:sz w:val="24"/>
                <w:szCs w:val="24"/>
                <w:lang w:eastAsia="pl-PL"/>
              </w:rPr>
              <w:drawing>
                <wp:inline distT="0" distB="0" distL="0" distR="0" wp14:anchorId="29892670" wp14:editId="0D945C60">
                  <wp:extent cx="517525" cy="15557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); wyznacza prędkość końcową 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wykresy zależności drogi i prędkości od czasu dla ruchu prostoliniowego jednostajnego; porównuje ruchy na podstawie nachylenia wykresu zależności drogi od czasu do osi czasu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wykresy zależności prędkości i przyspieszenia od czasu dla ruchu prostoliniowego jednostajnie przyspieszonego; porównuje ruchy na podstawie nachylenia wykresu prędkości do osi czasu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wykres zależności prędkości od czasu dla ruchu prostoliniowego jednostajnie opóźnionego; oblicza prędkość końcową w tym ruchu</w:t>
            </w:r>
          </w:p>
          <w:p w:rsidR="002B11B2" w:rsidRPr="00B10048" w:rsidRDefault="002B11B2" w:rsidP="00990B1B">
            <w:pPr>
              <w:pStyle w:val="tabelapunktytabela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doświadczenia: </w:t>
            </w:r>
          </w:p>
          <w:p w:rsidR="002B11B2" w:rsidRPr="00B10048" w:rsidRDefault="002B11B2" w:rsidP="00990B1B">
            <w:pPr>
              <w:pStyle w:val="tabelapolpauzytabela"/>
              <w:numPr>
                <w:ilvl w:val="1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wyznaczanie prędkości ruchu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pęcherzyka powietrza w zamkniętej rurce wypełnionej wodą,</w:t>
            </w:r>
          </w:p>
          <w:p w:rsidR="002B11B2" w:rsidRPr="00B10048" w:rsidRDefault="002B11B2" w:rsidP="00990B1B">
            <w:pPr>
              <w:pStyle w:val="tabelapolpauzytabela"/>
              <w:numPr>
                <w:ilvl w:val="1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ruchu staczającej się kulki,</w:t>
            </w:r>
          </w:p>
          <w:p w:rsidR="002B11B2" w:rsidRPr="00B10048" w:rsidRDefault="002B11B2" w:rsidP="002B11B2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korzystając z opisów doświadczeń i przestrzegając zasad bezpieczeństwa; zapisuje wyniki pomiarów i obliczeń w tabeli zgodnie z zasadami zaokrąglania oraz zachowaniem liczby cyfr znaczących wynikającej z dokładności pomiarów; formułuje wnioski </w:t>
            </w:r>
          </w:p>
          <w:p w:rsidR="009C60D0" w:rsidRPr="00B10048" w:rsidRDefault="002B11B2" w:rsidP="00990B1B">
            <w:pPr>
              <w:pStyle w:val="tabelapunktytabela"/>
              <w:numPr>
                <w:ilvl w:val="0"/>
                <w:numId w:val="36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(typowe) zadania lub problemy związane z treścią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Kinematyka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(dotyczące względności ruchu oraz z wykorzystaniem: zależności między drogą, prędkością i czasem w ruchu jednostajnym prostoliniowym, związku przyspieszenia ze zmianą prędkości i czasem, zależności prędkości i drogi od czasu w ruchu prostolinio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wym jednostajnie przyspieszonym)</w:t>
            </w:r>
          </w:p>
        </w:tc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D3238A" w:rsidRPr="00B10048" w:rsidRDefault="00D3238A" w:rsidP="00D3238A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układy odniesienia: jedno-, dwu- i trójwymiarowy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planuje i przeprowadza doświadczenie w celu wyznaczenia prędkości z pomiaru czasu i drogi z użyciem przyrządów analogowych lub cyfrowych bądź programu do analizy materiałów wideo; szacuje rząd wielkości spodziewanego wyniku; zapisuje wyniki pomiarów wraz z ich jednostkami oraz z uwzględnieniem informacji o niepewności; opisuje przebieg doświadczenia i ocenia jego wyniki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sporządza wykresy zależności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prędkości i drogi od czasu dla ruchu prostoliniowego odcinkami jednostajnego na podstawie podanych informacji (oznacza wielkości i skale na osiach; zaznacza punkty i rysuje wykres; uwzględnia niepewności pomiarowe)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przyspieszenie z wykresów zależności prędkości od czasu dla ruchu prostoliniowego jednostajnie zmiennego (przyspieszonego lub opóźnionego)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zależność drogi od czasu w ruchu jednostajnie przyspieszonym, gdy prędkość początkowa jest równa zero; stosuje tę zależność do obliczeń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ruch ciała na podstawie filmu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spacing w:after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</w:rPr>
              <w:t xml:space="preserve">posługuje się wzorem: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s=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at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den>
              </m:f>
            </m:oMath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21"/>
                <w:sz w:val="24"/>
                <w:szCs w:val="24"/>
                <w:lang w:eastAsia="pl-PL"/>
              </w:rPr>
              <w:drawing>
                <wp:inline distT="0" distB="0" distL="0" distR="0" wp14:anchorId="2E119FB2" wp14:editId="75282FA6">
                  <wp:extent cx="327660" cy="23304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</w:rPr>
              <w:t>,</w:t>
            </w: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  <w:vertAlign w:val="superscript"/>
              </w:rPr>
              <w:t xml:space="preserve"> R</w:t>
            </w:r>
            <w:r w:rsidRPr="00B10048">
              <w:rPr>
                <w:rFonts w:asciiTheme="minorHAnsi" w:hAnsiTheme="minorHAnsi" w:cstheme="minorHAnsi"/>
                <w:position w:val="2"/>
                <w:sz w:val="24"/>
                <w:szCs w:val="24"/>
              </w:rPr>
              <w:t xml:space="preserve">wyznacza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przyspieszenie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ciała na podstawie wzoru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a=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20"/>
                <w:sz w:val="24"/>
                <w:szCs w:val="24"/>
                <w:lang w:eastAsia="pl-PL"/>
              </w:rPr>
              <w:drawing>
                <wp:inline distT="0" distB="0" distL="0" distR="0" wp14:anchorId="48E13D09" wp14:editId="03EF639B">
                  <wp:extent cx="284480" cy="20701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że w ruchu jednostajnie przyspieszonym bez prędkości początkowej odcinki drogi pokonywane w kolejnych sekundach mają się do siebie jak kolejne liczby nieparzyste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spacing w:after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zadania z wykorzystaniem wzorów 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s=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at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21"/>
                <w:sz w:val="24"/>
                <w:szCs w:val="24"/>
                <w:lang w:eastAsia="pl-PL"/>
              </w:rPr>
              <w:drawing>
                <wp:inline distT="0" distB="0" distL="0" distR="0" wp14:anchorId="6EB33C6C" wp14:editId="6D21E674">
                  <wp:extent cx="327660" cy="233045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a=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∆v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∆t</m:t>
                  </m:r>
                </m:den>
              </m:f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20"/>
                <w:sz w:val="24"/>
                <w:szCs w:val="24"/>
                <w:lang w:eastAsia="pl-PL"/>
              </w:rPr>
              <w:drawing>
                <wp:inline distT="0" distB="0" distL="0" distR="0" wp14:anchorId="546835C6" wp14:editId="3CE3CFE9">
                  <wp:extent cx="293370" cy="20701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wykresy zależności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drogi od czasu dla ruchu prostoliniowego jednostajnie przyspieszonego bez prędkości początkowej; porównuje ruchy na podstawie nachylenia wykresu zależności drogi od czasu do osi czasu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że droga w dowolnym ruchu jest liczbowo równa polu pod wykresem zależności prędkości od czasu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sporządza wykresy zależności prędkości i przyspieszenia od czasu dla ruchu prostoliniowego jednostajnie przyspieszonego</w:t>
            </w:r>
          </w:p>
          <w:p w:rsidR="00556787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rozwiązuje typowe zadania związane z analizą wykresów zależności drogi i prędkości od czasu dla ruchów prostoliniowych: jednostajnego i jednostajnie zmiennego</w:t>
            </w:r>
          </w:p>
          <w:p w:rsidR="009C60D0" w:rsidRPr="00B10048" w:rsidRDefault="00D3238A" w:rsidP="00990B1B">
            <w:pPr>
              <w:pStyle w:val="tabelapunktytabel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bardziej złożone zadania (lub problemy)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Kinematyka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wykorzystaniem: zależności między drogą, prędkością i czasem w ruchu jednostajnym prostoliniowym, związku przyspieszenia ze zmianą prędkości i czasem, zależności prędkości i drogi od czasu w ruchu prostoliniowym jednostajnie zmiennym)</w:t>
            </w:r>
          </w:p>
        </w:tc>
        <w:tc>
          <w:tcPr>
            <w:tcW w:w="3231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D3238A" w:rsidRPr="00B10048" w:rsidRDefault="00D3238A" w:rsidP="00D3238A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planuje i demonstruje doświadczenie związane z badaniem ruchu z użyciem przyrządów analogowych lub cyfrowych, programu do analizy materiałów wideo; opisuje przebieg doświadczenia, analizuje i ocenia wyniki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wykres zależności prędkości od czasu dla ruchu prostoliniowego jednostajnie przyspieszonego z prędkością początkową i na tej podstawie wyprowadza wzór na obliczanie drogi w tym ruchu</w:t>
            </w:r>
          </w:p>
          <w:p w:rsidR="00F44A1C" w:rsidRPr="00B10048" w:rsidRDefault="00D3238A" w:rsidP="00990B1B">
            <w:pPr>
              <w:pStyle w:val="tabelapunktytabela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rozwiązuje nietypowe, zło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żone zadania(problemy)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Kinematyka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wykorzystaniem wzorów: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s=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at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den>
              </m:f>
            </m:oMath>
            <w:r w:rsidR="00F44A1C"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a=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∆v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∆t</m:t>
                  </m:r>
                </m:den>
              </m:f>
            </m:oMath>
          </w:p>
          <w:p w:rsidR="00D3238A" w:rsidRPr="00B10048" w:rsidRDefault="00F44A1C" w:rsidP="00F44A1C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="00D3238A" w:rsidRPr="00B10048">
              <w:rPr>
                <w:rFonts w:asciiTheme="minorHAnsi" w:hAnsiTheme="minorHAnsi" w:cstheme="minorHAnsi"/>
                <w:sz w:val="24"/>
                <w:szCs w:val="24"/>
              </w:rPr>
              <w:t>az związane z analizą wykresów zależności drogi i prędkości od czasu dla ruchów prostoliniowych: jednostajnego i jednostajnie zmiennego)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posługuje się informacjami pochodzącymi z analizy przeczytanych tekstów (w tym popularnonaukowych) dotyczących ruchu (np. urządzeń do pomiaru przyspieszenia) </w:t>
            </w:r>
          </w:p>
          <w:p w:rsidR="00D3238A" w:rsidRPr="00B10048" w:rsidRDefault="00D3238A" w:rsidP="00990B1B">
            <w:pPr>
              <w:pStyle w:val="tabelapunktytabela"/>
              <w:numPr>
                <w:ilvl w:val="0"/>
                <w:numId w:val="38"/>
              </w:numPr>
              <w:spacing w:before="57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realizuje projekt: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Prędkość wokół nas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(lub inny związany z treściami rozdziału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Kinematyka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9C60D0" w:rsidRPr="00B10048" w:rsidRDefault="009C60D0" w:rsidP="00D3238A">
            <w:pPr>
              <w:pStyle w:val="tabelapunktytabela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1ECD" w:rsidRPr="00B10048" w:rsidTr="00B74762">
        <w:trPr>
          <w:trHeight w:val="230"/>
          <w:jc w:val="center"/>
        </w:trPr>
        <w:tc>
          <w:tcPr>
            <w:tcW w:w="13731" w:type="dxa"/>
            <w:gridSpan w:val="4"/>
            <w:shd w:val="solid" w:color="FEFAF1" w:fill="auto"/>
            <w:tcMar>
              <w:top w:w="74" w:type="dxa"/>
              <w:left w:w="108" w:type="dxa"/>
              <w:bottom w:w="74" w:type="dxa"/>
              <w:right w:w="108" w:type="dxa"/>
            </w:tcMar>
            <w:vAlign w:val="center"/>
          </w:tcPr>
          <w:p w:rsidR="00F61ECD" w:rsidRPr="00B10048" w:rsidRDefault="00F61ECD" w:rsidP="00791A66">
            <w:pPr>
              <w:pStyle w:val="tabeladzial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V. DYNAMIKA</w:t>
            </w:r>
          </w:p>
        </w:tc>
      </w:tr>
      <w:tr w:rsidR="009C60D0" w:rsidRPr="00B10048" w:rsidTr="00B74762">
        <w:trPr>
          <w:trHeight w:val="397"/>
          <w:jc w:val="center"/>
        </w:trPr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C330A" w:rsidRPr="00B10048" w:rsidRDefault="005C330A" w:rsidP="005C330A">
            <w:pPr>
              <w:pStyle w:val="tabelatresctabela"/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symbolem siły; stosuje pojęcie siły jako działania skierowanego (wektor); wskazuje wartość, kierunek i zwrot wektora siły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 pojęcie siły wypadkowej; opisuje i rysuje siły, które się równoważą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rozpoznaje i nazywa siły oporów ruchu; podaje ich przykłady w otaczającej rzeczywistości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treść pierwszej zasady dynamiki Newtona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treść drugiej zasady dynamiki Newtona; definiuje jednostkę siły w układzie SI (1 N) i posługuje się jednostką siły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rozpoznaje i nazywa siły działające na spadające ciała (siły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ciężkości i oporów ruchu)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treść trzeciej zasady dynamiki Newtona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sił oporów ruchu; podaje ich przykłady w różnych sytuacjach praktycznych i opisuje wpływ na poruszające się ciała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tarcie statyczne i kinetyczne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rozpoznaje zależność rosnącą bądź malejącą oraz proporcjonalność prostą na podstawie danych z tabeli; posługuje się proporcjonalnością prostą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5C330A" w:rsidRPr="00B10048" w:rsidRDefault="005C330A" w:rsidP="00990B1B">
            <w:pPr>
              <w:pStyle w:val="tabelapolpauzytabela"/>
              <w:numPr>
                <w:ilvl w:val="1"/>
                <w:numId w:val="40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spadania ciał,</w:t>
            </w:r>
          </w:p>
          <w:p w:rsidR="005C330A" w:rsidRPr="00B10048" w:rsidRDefault="005C330A" w:rsidP="00990B1B">
            <w:pPr>
              <w:pStyle w:val="tabelapolpauzytabela"/>
              <w:numPr>
                <w:ilvl w:val="1"/>
                <w:numId w:val="40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wzajemnego oddziaływania ciał</w:t>
            </w:r>
          </w:p>
          <w:p w:rsidR="005C330A" w:rsidRPr="00B10048" w:rsidRDefault="005C330A" w:rsidP="00990B1B">
            <w:pPr>
              <w:pStyle w:val="tabelapolpauzytabela"/>
              <w:numPr>
                <w:ilvl w:val="1"/>
                <w:numId w:val="40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badanie, od czego zależy tarcie, </w:t>
            </w:r>
          </w:p>
          <w:p w:rsidR="005C330A" w:rsidRPr="00B10048" w:rsidRDefault="005C330A" w:rsidP="005C330A">
            <w:pPr>
              <w:pStyle w:val="tabelapunktytabela"/>
              <w:spacing w:after="6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korzystając z opisów doświadczeń, przestrzegając zasad bezpieczeństwa; zapisuje wyniki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 formułuje wnioski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wielokrotności i podwielokrotności (mili-, centy-, kilo-, mega-)</w:t>
            </w:r>
          </w:p>
          <w:p w:rsidR="009C60D0" w:rsidRPr="00B10048" w:rsidRDefault="005C330A" w:rsidP="00990B1B">
            <w:pPr>
              <w:pStyle w:val="tabelapunktytabela"/>
              <w:numPr>
                <w:ilvl w:val="0"/>
                <w:numId w:val="39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 i rysunków informacje kluczowe</w:t>
            </w:r>
          </w:p>
        </w:tc>
        <w:tc>
          <w:tcPr>
            <w:tcW w:w="3628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C330A" w:rsidRPr="00B10048" w:rsidRDefault="005C330A" w:rsidP="005C330A">
            <w:pPr>
              <w:pStyle w:val="tabelatresctabela"/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i rysuje siłę wypadkową sił o jednakowych kierunkach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na czym polega bezwładność ciał; wskazuje przykłady bezwładności w otaczającej rzeczywistości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masy jako miary bezwładności ciał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zachowanie się ciał na podstawie pierwszej zasady dynamiki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zachowanie się ciał na podstawie drugiej zasady dynamiki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spadek swobodny jako przykład ruchu jednostajnie przyspieszonego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porównuje czas spadania swobodnego i rzeczywistego różnych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ciał z danej wysokości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wzajemne oddziaływanie ciał, posługując się trzecią zasadą dynamiki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zjawisko odrzutu i wskazuje jego przykłady w otaczającej rzeczywistości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i wyjaśnia wyniki przeprowadzonego doświadczenia; podaje przyczynę działania siły tarcia i wyjaśnia, od czego zależy jej wartość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stosuje pojęcie siły tarcia jako działania skierowanego (wektor); wskazuje wartość, kierunek i zwrot siły tarcia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i rysuje siły działające na ciało wprawiane w ruch (lub poruszające się) oraz wyznacza i rysuje siłę wypadkową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opisuje znaczenie tarcia w życiu codziennym; wyjaśnia na przykładach, kiedy tarcie i inne opory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ruchu są pożyteczne, a kiedy niepożądane oraz wymienia sposoby zmniejszania lub zwiększania oporów ruchu (tarcia)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stosuje do obliczeń: </w:t>
            </w:r>
          </w:p>
          <w:p w:rsidR="005C330A" w:rsidRPr="00B10048" w:rsidRDefault="005C330A" w:rsidP="00990B1B">
            <w:pPr>
              <w:pStyle w:val="tabelapolpauzytabela"/>
              <w:numPr>
                <w:ilvl w:val="1"/>
                <w:numId w:val="42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związek między siłą i masą a przyspieszeniem,</w:t>
            </w:r>
          </w:p>
          <w:p w:rsidR="005C330A" w:rsidRPr="00B10048" w:rsidRDefault="005C330A" w:rsidP="00990B1B">
            <w:pPr>
              <w:pStyle w:val="tabelapolpauzytabela"/>
              <w:numPr>
                <w:ilvl w:val="1"/>
                <w:numId w:val="42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związek między siłą ciężkości, masą i przyspieszeniem grawitacyjnym;</w:t>
            </w:r>
          </w:p>
          <w:p w:rsidR="005C330A" w:rsidRPr="00B10048" w:rsidRDefault="005C330A" w:rsidP="005C330A">
            <w:pPr>
              <w:pStyle w:val="tabelapunktytabela"/>
              <w:spacing w:after="6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oblicza i zapisuje wynik zgodnie z zasadami zaokrąglania oraz zachowaniem liczby cyfr znaczących wynikającej z danych</w:t>
            </w:r>
          </w:p>
          <w:p w:rsidR="005C330A" w:rsidRPr="00B10048" w:rsidRDefault="005C330A" w:rsidP="00990B1B">
            <w:pPr>
              <w:pStyle w:val="tabelapunktytabela"/>
              <w:numPr>
                <w:ilvl w:val="0"/>
                <w:numId w:val="41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przeprowadza doświadczenia:</w:t>
            </w:r>
          </w:p>
          <w:p w:rsidR="005C330A" w:rsidRPr="00B10048" w:rsidRDefault="005C330A" w:rsidP="00990B1B">
            <w:pPr>
              <w:pStyle w:val="tabelapolpauzytabela"/>
              <w:numPr>
                <w:ilvl w:val="1"/>
                <w:numId w:val="43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badanie bezwładności ciał, </w:t>
            </w:r>
          </w:p>
          <w:p w:rsidR="005C330A" w:rsidRPr="00B10048" w:rsidRDefault="005C330A" w:rsidP="00990B1B">
            <w:pPr>
              <w:pStyle w:val="tabelapolpauzytabela"/>
              <w:numPr>
                <w:ilvl w:val="1"/>
                <w:numId w:val="43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ruchu ciała pod wpływem działania sił, które się nie równoważą,</w:t>
            </w:r>
          </w:p>
          <w:p w:rsidR="005C330A" w:rsidRPr="00B10048" w:rsidRDefault="005C330A" w:rsidP="00990B1B">
            <w:pPr>
              <w:pStyle w:val="tabelapolpauzytabela"/>
              <w:numPr>
                <w:ilvl w:val="1"/>
                <w:numId w:val="4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demonstracja zjawiska odrzutu, </w:t>
            </w:r>
          </w:p>
          <w:p w:rsidR="005C330A" w:rsidRPr="00B10048" w:rsidRDefault="005C330A" w:rsidP="005C330A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korzystając z opisów doświadczeń i przestrzegając zasad bez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pieczeństwa; zapisuje wyniki pomiarów wraz z ich jednostkami oraz z uwzględnieniem informacji o niepewności, analizuje je i formułuje wnioski </w:t>
            </w:r>
          </w:p>
          <w:p w:rsidR="009C60D0" w:rsidRPr="00B10048" w:rsidRDefault="005C330A" w:rsidP="00990B1B">
            <w:pPr>
              <w:pStyle w:val="tabelapunktytabela"/>
              <w:numPr>
                <w:ilvl w:val="0"/>
                <w:numId w:val="6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(typowe) zadania lub problemy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Dynamika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wykorzystaniem: pierwszej zasady dynamiki Newtona, związku między siłą i masą a przyspieszeniem oraz zadania dotyczące swobodnego spadania ciał, wzajemnego oddziaływania ciał i występowania oporów ruchu</w:t>
            </w:r>
          </w:p>
        </w:tc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D66680" w:rsidRPr="00B10048" w:rsidRDefault="00D66680" w:rsidP="00D66680">
            <w:pPr>
              <w:pStyle w:val="tabelatresctabela"/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D66680" w:rsidRPr="00B10048" w:rsidRDefault="00D66680" w:rsidP="00990B1B">
            <w:pPr>
              <w:pStyle w:val="tabelapunktytabela"/>
              <w:numPr>
                <w:ilvl w:val="0"/>
                <w:numId w:val="44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i rysuje siłę wypadkową sił o różnych kierunkach</w:t>
            </w:r>
          </w:p>
          <w:p w:rsidR="00D66680" w:rsidRPr="00B10048" w:rsidRDefault="00D66680" w:rsidP="00990B1B">
            <w:pPr>
              <w:pStyle w:val="tabelapunktytabela"/>
              <w:numPr>
                <w:ilvl w:val="0"/>
                <w:numId w:val="44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wzór na obliczanie siły tarcia</w:t>
            </w:r>
          </w:p>
          <w:p w:rsidR="00D66680" w:rsidRPr="00B10048" w:rsidRDefault="00D66680" w:rsidP="00990B1B">
            <w:pPr>
              <w:pStyle w:val="tabelapunktytabela"/>
              <w:numPr>
                <w:ilvl w:val="0"/>
                <w:numId w:val="44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opór powietrza podczas ruchu spadochroniarza</w:t>
            </w:r>
          </w:p>
          <w:p w:rsidR="00D66680" w:rsidRPr="00B10048" w:rsidRDefault="00D66680" w:rsidP="00990B1B">
            <w:pPr>
              <w:pStyle w:val="tabelapunktytabela"/>
              <w:numPr>
                <w:ilvl w:val="0"/>
                <w:numId w:val="44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planuje i przeprowadza doświadczenia: </w:t>
            </w:r>
          </w:p>
          <w:p w:rsidR="00D66680" w:rsidRPr="00B10048" w:rsidRDefault="00D66680" w:rsidP="00990B1B">
            <w:pPr>
              <w:pStyle w:val="tabelapolpauzytabela"/>
              <w:numPr>
                <w:ilvl w:val="1"/>
                <w:numId w:val="45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 celu zilustrowania I zasady dynamiki, </w:t>
            </w:r>
          </w:p>
          <w:p w:rsidR="00D66680" w:rsidRPr="00B10048" w:rsidRDefault="00D66680" w:rsidP="00990B1B">
            <w:pPr>
              <w:pStyle w:val="tabelapolpauzytabela"/>
              <w:numPr>
                <w:ilvl w:val="1"/>
                <w:numId w:val="45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 celu zilustrowania II zasady dynamiki,</w:t>
            </w:r>
          </w:p>
          <w:p w:rsidR="00D66680" w:rsidRPr="00B10048" w:rsidRDefault="00D66680" w:rsidP="00990B1B">
            <w:pPr>
              <w:pStyle w:val="tabelapolpauzytabela"/>
              <w:numPr>
                <w:ilvl w:val="1"/>
                <w:numId w:val="45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 celu zilustrowania III zasady dynamiki; </w:t>
            </w:r>
          </w:p>
          <w:p w:rsidR="00D66680" w:rsidRPr="00B10048" w:rsidRDefault="00D66680" w:rsidP="00990B1B">
            <w:pPr>
              <w:pStyle w:val="tabelapunktytabela"/>
              <w:numPr>
                <w:ilvl w:val="0"/>
                <w:numId w:val="44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ich przebieg, formułuje wnioski</w:t>
            </w:r>
          </w:p>
          <w:p w:rsidR="00D66680" w:rsidRPr="00B10048" w:rsidRDefault="00D66680" w:rsidP="00990B1B">
            <w:pPr>
              <w:pStyle w:val="tabelapunktytabela"/>
              <w:numPr>
                <w:ilvl w:val="0"/>
                <w:numId w:val="44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analizuje wyniki przeprowadzonych doświadczeń (oblicza przyspieszenia ze wzoru na drogę w ruchu jednostajnie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przyspieszonym i zapisuje wyniki zgodnie z zasadami zaokrąglania oraz zachowaniem liczby cyfr znaczących wynikającej z dokładności pomiaru; wskazuje czynniki istotne i nieistotne dla przebiegu doświadczeń)</w:t>
            </w:r>
          </w:p>
          <w:p w:rsidR="00D66680" w:rsidRPr="00B10048" w:rsidRDefault="00D66680" w:rsidP="00990B1B">
            <w:pPr>
              <w:pStyle w:val="tabelapunktytabela"/>
              <w:numPr>
                <w:ilvl w:val="0"/>
                <w:numId w:val="44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bardziej złożone zadania (lub problemy)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Dynamika</w:t>
            </w:r>
            <w:r w:rsidRPr="00B100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(z wykorzystaniem: pierwszej zasady dynamiki Newtona, związku między siłą i masą a przyspieszeniem i związku przyspieszenia ze zmianą prędkości i czasem, w którym ta zmiana nastąpiła () oraz dotyczące: swobodnego spadania ciał, wzajemnego oddziaływania ciał, występowania oporów ruchu)</w:t>
            </w:r>
          </w:p>
          <w:p w:rsidR="009C60D0" w:rsidRPr="00B10048" w:rsidRDefault="00D66680" w:rsidP="00990B1B">
            <w:pPr>
              <w:pStyle w:val="tabelapunktytabela"/>
              <w:numPr>
                <w:ilvl w:val="0"/>
                <w:numId w:val="44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posługuje się informacjami pochodzącymi z analizy tekstów (w tym popularnonaukowych)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dotyczących: bezwładności ciał, spadania ciał, występowania oporów ruchu, a w szczególności tekstu: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Czy opór powietrza zawsze przeszkadza sportowcom</w:t>
            </w:r>
          </w:p>
        </w:tc>
        <w:tc>
          <w:tcPr>
            <w:tcW w:w="3231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9027AB" w:rsidRPr="00B10048" w:rsidRDefault="009027AB" w:rsidP="009027AB">
            <w:pPr>
              <w:pStyle w:val="tabelatresctabela"/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9027AB" w:rsidRPr="00B10048" w:rsidRDefault="009027AB" w:rsidP="00990B1B">
            <w:pPr>
              <w:pStyle w:val="tabelapunktytabela"/>
              <w:numPr>
                <w:ilvl w:val="0"/>
                <w:numId w:val="46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nietypowe złożone zadania, (problemy)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Dynamika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(stosując do obliczeń związek między siłą i masą a przyspieszeniem oraz związek: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15"/>
                <w:sz w:val="24"/>
                <w:szCs w:val="24"/>
                <w:lang w:eastAsia="pl-PL"/>
              </w:rPr>
              <w:drawing>
                <wp:inline distT="0" distB="0" distL="0" distR="0" wp14:anchorId="028AE194" wp14:editId="24FC9208">
                  <wp:extent cx="517525" cy="155575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∆v=a∙∆t</m:t>
              </m:r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9C60D0" w:rsidRPr="00B10048" w:rsidRDefault="009027AB" w:rsidP="00990B1B">
            <w:pPr>
              <w:pStyle w:val="tabelapunktytabela"/>
              <w:numPr>
                <w:ilvl w:val="0"/>
                <w:numId w:val="46"/>
              </w:numPr>
              <w:spacing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informacjami pochodzącymi z analizy tekstów (w tym popularnonaukowych) dotyczących przykładów wykorzystania zasady odrzutu w przyrodzie i technice</w:t>
            </w:r>
          </w:p>
        </w:tc>
      </w:tr>
      <w:tr w:rsidR="00791A66" w:rsidRPr="00B10048" w:rsidTr="00B74762">
        <w:trPr>
          <w:trHeight w:val="113"/>
          <w:jc w:val="center"/>
        </w:trPr>
        <w:tc>
          <w:tcPr>
            <w:tcW w:w="13731" w:type="dxa"/>
            <w:gridSpan w:val="4"/>
            <w:shd w:val="solid" w:color="FEFAF1" w:fill="auto"/>
            <w:tcMar>
              <w:top w:w="74" w:type="dxa"/>
              <w:left w:w="108" w:type="dxa"/>
              <w:bottom w:w="74" w:type="dxa"/>
              <w:right w:w="108" w:type="dxa"/>
            </w:tcMar>
            <w:vAlign w:val="center"/>
          </w:tcPr>
          <w:p w:rsidR="00791A66" w:rsidRPr="00B10048" w:rsidRDefault="00791A66" w:rsidP="00791A66">
            <w:pPr>
              <w:pStyle w:val="tabeladzialtabela"/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VI. PRACA, MOC, ENERGIA</w:t>
            </w:r>
          </w:p>
        </w:tc>
      </w:tr>
      <w:tr w:rsidR="009C60D0" w:rsidRPr="00B10048" w:rsidTr="00B74762">
        <w:trPr>
          <w:trHeight w:val="397"/>
          <w:jc w:val="center"/>
        </w:trPr>
        <w:tc>
          <w:tcPr>
            <w:tcW w:w="3436" w:type="dxa"/>
            <w:shd w:val="solid" w:color="FEFAF1" w:fill="auto"/>
            <w:tcMar>
              <w:top w:w="79" w:type="dxa"/>
              <w:left w:w="108" w:type="dxa"/>
              <w:bottom w:w="79" w:type="dxa"/>
              <w:right w:w="108" w:type="dxa"/>
            </w:tcMar>
          </w:tcPr>
          <w:p w:rsidR="00791A66" w:rsidRPr="00B10048" w:rsidRDefault="00791A66" w:rsidP="00791A66">
            <w:pPr>
              <w:pStyle w:val="tabelatresctabela"/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energii, podaje przykłady różnych jej form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odróżnia pracę w sensie fizycznym od pracy w języku potocznym; wskazuje przykłady wykonania pracy mechanicznej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wzór na obliczanie pracy, gdy kierunek działającej na ciało siły jest zgodny z kierunkiem jego ruchu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pojęcia: praca i moc; odróżnia moc w sensie fizycznym od mocy w języku potocznym; wskazuje odpowiednie przykłady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i opisuje wzór na obliczanie mocy (iloraz pracy i czasu, w którym praca została wykonana)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pojęcia: praca i energia; wyjaśnia co rozumiemy przez pojęcie energii oraz kiedy ciało zyskuje energię, a kiedy ją traci; wskazuje odpowiednie przykłady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posługuje się pojęciem energii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potencjalnej grawitacji (ciężkości) i potencjalnej sprężystości wraz z ich jednostką w układzie SI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pojęciami siły ciężkości i siły sprężystości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energii kinetycznej; wskazuje przykłady ciał posiadających energię kinetyczną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wymienia rodzaje energii mechanicznej;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wskazuje przykłady przemian energii mechanicznej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energii mechanicznej jako sumy energii kinetycznej i potencjalnej; podaje zasadę zachowania energii mechanicznej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doświadczalnie bada, od czego zależy energia potencjalna ciężkości, korzystając z opisu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doświadczenia i przestrzegając zasad bezpieczeństwa; opisuje wyniki i formułuje wnioski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wielokrotności i podwielokrotności oraz jednostki czasu</w:t>
            </w:r>
          </w:p>
          <w:p w:rsidR="009C60D0" w:rsidRPr="00B10048" w:rsidRDefault="00791A66" w:rsidP="00990B1B">
            <w:pPr>
              <w:pStyle w:val="tabelapunktytabela"/>
              <w:numPr>
                <w:ilvl w:val="0"/>
                <w:numId w:val="47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prostych tekstów i rysunków informacje kluczowe</w:t>
            </w:r>
          </w:p>
        </w:tc>
        <w:tc>
          <w:tcPr>
            <w:tcW w:w="3628" w:type="dxa"/>
            <w:shd w:val="solid" w:color="FEFAF1" w:fill="auto"/>
            <w:tcMar>
              <w:top w:w="79" w:type="dxa"/>
              <w:left w:w="108" w:type="dxa"/>
              <w:bottom w:w="79" w:type="dxa"/>
              <w:right w:w="108" w:type="dxa"/>
            </w:tcMar>
          </w:tcPr>
          <w:p w:rsidR="00791A66" w:rsidRPr="00B10048" w:rsidRDefault="00791A66" w:rsidP="00791A66">
            <w:pPr>
              <w:pStyle w:val="tabelatresctabela"/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pracy mechanicznej wraz z jej jednostką w układzie SI; wyjaśnia, kiedy została wykonana praca 1 J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oporów ruchu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posługuje się pojęciem mocy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wraz z jej jednostką w układzie SI; wyjaśnia, kiedy urządzenie ma moc 1 W; porównuje moce różnych urządzeń 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kiedy ciało ma energię potencjalną grawitacji, a kiedy ma energię potencjalną sprężystości; opisuje wykonaną pracę jako zmianę energii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przemiany energii ciała podniesionego na pewną wysokość, a następnie upuszczonego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wykorzystuje zasadę zachowania energii do opisu zjawisk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i opisuje zależność przyrostu energii potencjalnej grawitacji ciała od jego masy i wysokości, na jaką ciało zostało podniesione (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∆E=m∙g∙h</m:t>
              </m:r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15"/>
                <w:sz w:val="24"/>
                <w:szCs w:val="24"/>
                <w:lang w:eastAsia="pl-PL"/>
              </w:rPr>
              <w:drawing>
                <wp:inline distT="0" distB="0" distL="0" distR="0" wp14:anchorId="1F20063D" wp14:editId="2A9C0FC1">
                  <wp:extent cx="647065" cy="155575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i wykorzystuje zależność energii kinetycznej ciała od jego masy i prędkości; podaje wzór na energię kinetyczną i stosuje go do obliczeń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opisuje związek pracy wykonanej podczas zmiany prędkości ciała ze zmianą energii kinetycznej ciała (opisuje wykonaną pracę jako zmianę energii); wyznacza zmianę energii kinetycznej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wykorzystuje zasadę zachowania energii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do opisu zjawisk oraz wskazuje ich przykłady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stosuje do obliczeń: </w:t>
            </w:r>
          </w:p>
          <w:p w:rsidR="00791A66" w:rsidRPr="00B10048" w:rsidRDefault="00791A66" w:rsidP="00990B1B">
            <w:pPr>
              <w:pStyle w:val="tabelapolpauzytabel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związek pracy z siłą i drogą, na jakiej została wykonana,</w:t>
            </w:r>
          </w:p>
          <w:p w:rsidR="00791A66" w:rsidRPr="00B10048" w:rsidRDefault="00791A66" w:rsidP="00990B1B">
            <w:pPr>
              <w:pStyle w:val="tabelapolpauzytabel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związek mocy z pracą i czasem, w którym została wykonana,</w:t>
            </w:r>
          </w:p>
          <w:p w:rsidR="00791A66" w:rsidRPr="00B10048" w:rsidRDefault="00791A66" w:rsidP="00990B1B">
            <w:pPr>
              <w:pStyle w:val="tabelapolpauzytabel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związek wykonanej pracy ze zmianą energii oraz wzory na energię potencjalną grawitacji i energię kinetyczną,</w:t>
            </w:r>
          </w:p>
          <w:p w:rsidR="00791A66" w:rsidRPr="00B10048" w:rsidRDefault="00791A66" w:rsidP="00990B1B">
            <w:pPr>
              <w:pStyle w:val="tabelapolpauzytabel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zasadę zachowania energii mechanicznej, </w:t>
            </w:r>
          </w:p>
          <w:p w:rsidR="00791A66" w:rsidRPr="00B10048" w:rsidRDefault="00791A66" w:rsidP="00990B1B">
            <w:pPr>
              <w:pStyle w:val="tabelapolpauzytabela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związek między siłą ciężkości,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masą i przyspieszeniem grawitacyjnym;</w:t>
            </w:r>
          </w:p>
          <w:p w:rsidR="00791A66" w:rsidRPr="00B10048" w:rsidRDefault="00791A66" w:rsidP="00791A66">
            <w:pPr>
              <w:pStyle w:val="tabelapunktytabela"/>
              <w:spacing w:after="11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wykonuje obliczenia i zapisuje wynik zgodnie z zasadami zaokrąglania oraz zachowaniem liczby cyfr znaczących wynikającej z danych</w:t>
            </w:r>
          </w:p>
          <w:p w:rsidR="00556787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(typowe) zadania lub problemy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Praca, moc, energia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wykorzystaniem: związku pracy z siłą i drogą, na jakiej została wykonana, związku mocy z pracą i czasem, w którym została wykonana, związku wykonanej pracy ze zmianą energii, wzorów na energię potencjalną grawitacji i energię kinetyczną oraz zasady zachowania energii mechanicznej) </w:t>
            </w:r>
          </w:p>
          <w:p w:rsidR="009C60D0" w:rsidRPr="00B10048" w:rsidRDefault="00791A66" w:rsidP="00990B1B">
            <w:pPr>
              <w:pStyle w:val="tabelapunktytabela"/>
              <w:numPr>
                <w:ilvl w:val="0"/>
                <w:numId w:val="48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tekstów, tabel i rysunków informacje kluczowe dla opisywanego zjawiska bądź problemu</w:t>
            </w:r>
          </w:p>
        </w:tc>
        <w:tc>
          <w:tcPr>
            <w:tcW w:w="3436" w:type="dxa"/>
            <w:shd w:val="solid" w:color="FEFAF1" w:fill="auto"/>
            <w:tcMar>
              <w:top w:w="79" w:type="dxa"/>
              <w:left w:w="108" w:type="dxa"/>
              <w:bottom w:w="79" w:type="dxa"/>
              <w:right w:w="108" w:type="dxa"/>
            </w:tcMar>
          </w:tcPr>
          <w:p w:rsidR="00791A66" w:rsidRPr="00B10048" w:rsidRDefault="00791A66" w:rsidP="00791A66">
            <w:pPr>
              <w:pStyle w:val="tabelatresctabela"/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 kiedy, mimo działającej na ciało siły, praca jest równa zero; wskazuje odpowiednie przykłady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wyjaśnia sposób obliczania pracy, gdy kierunek działającej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na ciało siły nie jest zgodny z kierunkiem jego ruchu 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co to jest koń mechaniczny (1 KM)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podaje, opisuje i stosuje wzór na obliczanie mocy chwilowej (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P=F∙v</m:t>
              </m:r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15"/>
                <w:sz w:val="24"/>
                <w:szCs w:val="24"/>
                <w:lang w:eastAsia="pl-PL"/>
              </w:rPr>
              <w:drawing>
                <wp:inline distT="0" distB="0" distL="0" distR="0" wp14:anchorId="56220640" wp14:editId="72569B57">
                  <wp:extent cx="422910" cy="155575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wyznacza zmianę energii potencjalnej grawitacji ciała podczas zmiany jego wysokości (wyprowadza wzór)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jaki układ nazywa się układem izolowanym; podaje zasadę zachowania energii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planuje i przeprowadza doświadczenia związane z badaniem, od czego zależy energia potencjalna sprężystości i energia kinetyczna; opisuje ich przebieg i wyniki, formułuje wnioski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zadania (lub problemy) bardziej złożone (w tym umiarkowanie trudne zadania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obliczeniowe)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Praca, moc, energia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 wykorzystaniem: związku pracy z siłą i drogą, na jakiej została wykonana, związku mocy z pracą i czasem, w którym została wykonana, związku wykonanej pracy ze zmianą energii, zasady zachowania energii mechanicznej oraz wzorów na energię potencjalną grawitacji i energię kinetyczną)</w:t>
            </w:r>
          </w:p>
          <w:p w:rsidR="009C60D0" w:rsidRPr="00B10048" w:rsidRDefault="00791A66" w:rsidP="00990B1B">
            <w:pPr>
              <w:pStyle w:val="tabelapunktytabela"/>
              <w:numPr>
                <w:ilvl w:val="0"/>
                <w:numId w:val="50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informacjami pochodzącymi z analizy tekstów (w tym popularnonaukowych) dotyczących: energii i pracy, mocy różnych urządzeń, energii potencjalnej i kinetycznej oraz zasady zachowania energii mechanicznej</w:t>
            </w:r>
          </w:p>
        </w:tc>
        <w:tc>
          <w:tcPr>
            <w:tcW w:w="3231" w:type="dxa"/>
            <w:shd w:val="solid" w:color="FEFAF1" w:fill="auto"/>
            <w:tcMar>
              <w:top w:w="79" w:type="dxa"/>
              <w:left w:w="108" w:type="dxa"/>
              <w:bottom w:w="79" w:type="dxa"/>
              <w:right w:w="108" w:type="dxa"/>
            </w:tcMar>
          </w:tcPr>
          <w:p w:rsidR="00791A66" w:rsidRPr="00B10048" w:rsidRDefault="00791A66" w:rsidP="00791A66">
            <w:pPr>
              <w:pStyle w:val="tabelatresctabela"/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1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wykazuje, że praca wykonana podczas zmiany prędkości ciała jest równa zmianie jego energii kinetycznej (wyprowadza wzór)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1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złożone zadania obliczeniowe: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dotyczące energii i pracy (wykorzystuje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geometryczną interpretację pracy) oraz mocy;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 wykorzystaniem zasady zachowania energii mechanicznej oraz wzorów na energię potencjalną grawitacji i energię kinetyczną;</w:t>
            </w:r>
          </w:p>
          <w:p w:rsidR="00791A66" w:rsidRPr="00B10048" w:rsidRDefault="00791A66" w:rsidP="00791A66">
            <w:pPr>
              <w:pStyle w:val="tabelapunktytabela"/>
              <w:spacing w:after="11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szacuje rząd wielkości spodziewanego wyniku i na tej podstawie ocenia wyniki obliczeń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1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nietypowe zadania (problemy)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Praca, moc, energia</w:t>
            </w:r>
          </w:p>
          <w:p w:rsidR="009C60D0" w:rsidRPr="00B10048" w:rsidRDefault="00791A66" w:rsidP="00990B1B">
            <w:pPr>
              <w:pStyle w:val="tabelapunktytabela"/>
              <w:numPr>
                <w:ilvl w:val="0"/>
                <w:numId w:val="51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realizuje projekt: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Statek parowy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(lub inny związany z treściami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Praca, moc, energia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791A66" w:rsidRPr="00B10048" w:rsidTr="00B74762">
        <w:trPr>
          <w:trHeight w:val="113"/>
          <w:jc w:val="center"/>
        </w:trPr>
        <w:tc>
          <w:tcPr>
            <w:tcW w:w="13731" w:type="dxa"/>
            <w:gridSpan w:val="4"/>
            <w:shd w:val="solid" w:color="FEFAF1" w:fill="auto"/>
            <w:tcMar>
              <w:top w:w="79" w:type="dxa"/>
              <w:left w:w="108" w:type="dxa"/>
              <w:bottom w:w="79" w:type="dxa"/>
              <w:right w:w="108" w:type="dxa"/>
            </w:tcMar>
            <w:vAlign w:val="center"/>
          </w:tcPr>
          <w:p w:rsidR="00791A66" w:rsidRPr="00B10048" w:rsidRDefault="00791A66" w:rsidP="00791A66">
            <w:pPr>
              <w:pStyle w:val="tabeladzial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VII. TERMODYNAMIKA</w:t>
            </w:r>
          </w:p>
        </w:tc>
      </w:tr>
      <w:tr w:rsidR="009C60D0" w:rsidRPr="00B10048" w:rsidTr="00B74762">
        <w:trPr>
          <w:trHeight w:val="397"/>
          <w:jc w:val="center"/>
        </w:trPr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91A66" w:rsidRPr="00B10048" w:rsidRDefault="00791A66" w:rsidP="00791A66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Uczeń: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energii kinetycznej; opisuje wykonaną pracę jako zmianę energii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temperatury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przykłady zmiany energii wewnętrznej spowodowanej wykonaniem pracy lub przepływem ciepła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warunek i kierunek przepływu ciepła; stwierdza, że ciała o równej temperaturze pozostają w stanie równowagi termicznej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materiały o różnym przewodnictwie; wskazuje przykłady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wymienia sposoby przekazywania energii w postaci ciepła;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wskazuje odpowiednie przykłady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informuje o przekazywaniu ciepła przez promieniowanie; wykonuje i opisuje doświadczenie ilustrujące ten sposób przekazywania ciepła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tabelami wielkości fizycznych w celu odszukania ciepła właściwego; porównuje wartości ciepła właściwego różnych substancji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rozróżnia i nazywa zmiany stanów skupienia: topnienie, krzepnięcie, parowanie, skraplanie, sublimację, resublimację oraz wskazuje przykłady tych zjawisk w otaczającej rzeczywistości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tabelami wielkości fizycznych w celu odszukania temperatury topnienia i temperatury wrzenia oraz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lastRenderedPageBreak/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ciepła topnienia i 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ciepła parowania; porównuje te wartości dla różnych substancji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doświadczalnie demonstruje zjawisko topnienia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od czego zależy szybkość parowania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temperatury wrzenia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doświadczenia: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obserwacja zmian temperatury ciał w wyniku wykonania nad nimi pracy lub ogrzania,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badanie zjawiska przewodnictwa cieplnego,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obserwacja zjawiska konwekcji,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obserwacja zmian stanu skupienia wody,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obserwacja topnienia substancji, </w:t>
            </w:r>
          </w:p>
          <w:p w:rsidR="00791A66" w:rsidRPr="00B10048" w:rsidRDefault="00791A66" w:rsidP="00791A66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korzystając z opisów doświadczeń i przestrzegając zasad bezpieczeństwa; zapisuje wyniki obserwacji i formułuje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wnioski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proste, nieobliczeniowe zadania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Termodynamika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 – związane z energią wewnętrzną i zmianami stanów skupienia ciał: topnieniem lub krzepnięciem, parowaniem (wrzeniem) lub skraplaniem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wielokrotności i podwielokrotności oraz jednostki czasu</w:t>
            </w:r>
          </w:p>
          <w:p w:rsidR="009C60D0" w:rsidRPr="00B10048" w:rsidRDefault="00791A66" w:rsidP="00990B1B">
            <w:pPr>
              <w:pStyle w:val="tabelapunktytabela"/>
              <w:numPr>
                <w:ilvl w:val="0"/>
                <w:numId w:val="5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 i rysunków informacje kluczowe</w:t>
            </w:r>
          </w:p>
        </w:tc>
        <w:tc>
          <w:tcPr>
            <w:tcW w:w="3628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91A66" w:rsidRPr="00B10048" w:rsidRDefault="00791A66" w:rsidP="00791A66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wykonuje doświadczenie modelowe (ilustracja zmiany zachowania się cząsteczek ciała stałego w wyniku wykonania nad nim pracy), korzystając z jego opisu; opisuje wyniki doświadczenia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energii wewnętrznej; określa jej związek z liczbą cząsteczek, z których zbudowane jest ciało; podaje jednostkę energii wewnętrznej w układzie SI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wykazuje, że energię układu (energię wewnętrzną) można zmienić, wykonując nad nim pracę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określa temperaturę ciała jako miarę średniej energii kinetycznej cząsteczek, z których ciało jest zbudowane 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analizuje jakościowo związek między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temperaturą a średnią energią kinetyczną (ruchu chaotycznego) cząsteczek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skalami temperatur (Celsjusza, Kelvina, Fahrenheita); wskazuje jednostkę temperatury w układzie SI; podaje temperaturę zera bezwzględnego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przelicza temperaturę w skali Celsjusza na temperaturę w skali Kelvina i odwrotnie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przepływu ciepła jako przekazywaniem energii w postaci ciepła oraz jednostką ciepła w układzie SI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wykazuje, że nie następuje przekazywanie energii w postaci ciepła (wymiana ciepła) między ciałami o tej samej temperaturze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wykazuje, że energię układu (energię wewnętrzną) można zmienić, wykonując nad nim pracę lub przekazując energię w postaci ciepła 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analizuje jakościowo zmiany energii wewnętrznej spowodowane wykonaniem pracy i przepływem ciepła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treść pierwszej zasady termodynamiki</w:t>
            </w:r>
            <w:r w:rsidR="00512715"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∆E=W+Q</m:t>
              </m:r>
            </m:oMath>
            <w:r w:rsidR="00512715" w:rsidRPr="00B1004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doświadczalnie bada zjawisko przewodnictwa cieplnego i określa, który z badanych materiałów jest lepszym przewodnikiem ciepła (planuje, przeprowadza i opisuje doświadczenie)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zjawisko przewodnictwa cieplnego oraz rolę izolacji cieplnej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ruch cieczy i gazów w zjawisku konwekcji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stwierdza, że przyrost temperatury ciała jest wprost proporcjonalny do ilości pobranego przez ciało ciepła oraz, że ilość pobranego przez ciało ciepła do uzyskania danego przyrostu tempe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ratury jest wprost proporcjonalna do masy ciała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co określa ciepło właściwe; posługuje się pojęciem ciepła właściwego wraz z jego jednostką w układzie SI</w:t>
            </w:r>
          </w:p>
          <w:p w:rsidR="00512715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podaje i opisuje wzór na obliczanie ciepła właściwego</w:t>
            </w:r>
            <w:r w:rsidR="00512715" w:rsidRPr="00B1004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c=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Q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m∙∆T</m:t>
                  </m:r>
                </m:den>
              </m:f>
            </m:oMath>
            <w:r w:rsidR="00512715" w:rsidRPr="00B1004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5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wyjaśnia, jak obliczyć ilość ciepła pobranego (oddanego) przez ciało podczas ogrzewania (oziębiania); podaje wzór </w:t>
            </w:r>
            <w:r w:rsidR="00512715" w:rsidRPr="00B1004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Q=c∙m∙∆T)</m:t>
              </m:r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15"/>
                <w:sz w:val="24"/>
                <w:szCs w:val="24"/>
                <w:lang w:eastAsia="pl-PL"/>
              </w:rPr>
              <w:drawing>
                <wp:inline distT="0" distB="0" distL="0" distR="0" wp14:anchorId="50CDD071" wp14:editId="02C253A6">
                  <wp:extent cx="638175" cy="155575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spacing w:after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doświadczalnie wyznacza ciepło właściwe wody z użyciem czajnika elektrycznego lub grzałki o znanej mocy, termometru, cylindra miarowego lub wagi (zapisuje wyniki pomiarów wraz z ich jednostkami oraz z uwzględnieniem informacji o niepewności; oblicza i zapisuje wynik zgodnie z zasadami zaokrąglania oraz za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chowaniem liczby cyfr znaczących wynikającej z dokładności pomiarów, ocenia wynik)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jakościowo zmiany stanów skupienia: topnienie, krzepnięcie, parowanie, skraplanie, sublimację, resublimację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analizuje zjawiska: topnienia i krzepnięcia, sublimacji i resublimacji, wrzenia i skraplania jako procesy, w których dostarczanie energii w postaci ciepła nie powoduje zmiany temperatury 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wyznacza temperaturę: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topnienia wybranej substancji (mierzy czas i temperaturę, zapisuje wyniki pomiarów wraz z ich jednostkami i z uwzględnieniem informacji o niepewności),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wrzenia wybranej substancji, np. wody 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porównuje topnienie kryształów i ciał bezpostaciowych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 schematycznym rysunku (wykresie) ilustruje zmiany temperatury w procesie topnienia dla ciał krystalicznych i bezpostaciowych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doświadczalnie demonstruje zjawiska wrzenia i skraplania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przeprowadza doświadczenia: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badanie, od czego zależy szybkość parowania,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5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obserwacja wrzenia,</w:t>
            </w:r>
          </w:p>
          <w:p w:rsidR="00791A66" w:rsidRPr="00B10048" w:rsidRDefault="00791A66" w:rsidP="00791A66">
            <w:pPr>
              <w:pStyle w:val="tabelapunktytabela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korzystając z opisów doświadczeń i przestrzegając zasad bezpieczeństwa; zapisuje wyniki i formułuje wnioski </w:t>
            </w:r>
          </w:p>
          <w:p w:rsidR="00512715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proste zadania (w tym obliczeniowe) lub problemy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Termodynamika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(związane z energią wewnętrzną i temperaturą, przepływem ciepła oraz z wykorzystaniem: związków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∆E=W</m:t>
              </m:r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15"/>
                <w:sz w:val="24"/>
                <w:szCs w:val="24"/>
                <w:lang w:eastAsia="pl-PL"/>
              </w:rPr>
              <w:drawing>
                <wp:inline distT="0" distB="0" distL="0" distR="0" wp14:anchorId="61781ECF" wp14:editId="5842CE1A">
                  <wp:extent cx="379730" cy="155575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i 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∆E=Q</m:t>
              </m:r>
            </m:oMath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15"/>
                <w:sz w:val="24"/>
                <w:szCs w:val="24"/>
                <w:lang w:eastAsia="pl-PL"/>
              </w:rPr>
              <w:drawing>
                <wp:inline distT="0" distB="0" distL="0" distR="0" wp14:anchorId="15E9B2A9" wp14:editId="4177B07F">
                  <wp:extent cx="457200" cy="155575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, zależności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QUOTE </w:instrText>
            </w:r>
            <w:r w:rsidRPr="00B10048">
              <w:rPr>
                <w:rFonts w:asciiTheme="minorHAnsi" w:hAnsiTheme="minorHAnsi" w:cstheme="minorHAnsi"/>
                <w:noProof/>
                <w:position w:val="-15"/>
                <w:sz w:val="24"/>
                <w:szCs w:val="24"/>
                <w:lang w:eastAsia="pl-PL"/>
              </w:rPr>
              <w:drawing>
                <wp:inline distT="0" distB="0" distL="0" distR="0" wp14:anchorId="27BACD55" wp14:editId="4463FD83">
                  <wp:extent cx="638175" cy="155575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Q=c∙m∙∆T</m:t>
              </m:r>
            </m:oMath>
            <w:r w:rsidR="00512715" w:rsidRPr="00B10048">
              <w:rPr>
                <w:rStyle w:val="Odwoaniedokomentarza"/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12715"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oraz wzorów na 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ciepło topnienia i 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ciepło parowania); wykonuje obliczenia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 zapisuje wynik zgodnie z zasadami zaokrąglania oraz zachowaniem liczby cyfr znaczących wynikającej z dokładności danych</w:t>
            </w:r>
          </w:p>
          <w:p w:rsidR="009C60D0" w:rsidRPr="00B10048" w:rsidRDefault="00791A66" w:rsidP="00990B1B">
            <w:pPr>
              <w:pStyle w:val="tabelapunktytabela"/>
              <w:numPr>
                <w:ilvl w:val="0"/>
                <w:numId w:val="5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wyodrębnia z tekstów, tabel i rysunków informacje kluczowe dla opisywanego zjawiska bądź problemu</w:t>
            </w:r>
          </w:p>
        </w:tc>
        <w:tc>
          <w:tcPr>
            <w:tcW w:w="3436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91A66" w:rsidRPr="00B10048" w:rsidRDefault="00791A66" w:rsidP="00791A66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wyjaśnia wyniki doświadczenia modelowego (ilustracja zmiany zachowania się cząsteczek ciała stałego w wyniku wykonania nad nim pracy) 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 związek między energią kinetyczną cząsteczek i temperaturą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opisuje możliwość wykonania pracy kosztem energii wewnętrznej; podaje przykłady praktycznego wykorzystania tego procesu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 przepływ ciepła w zjawisku przewodnictwa cieplnego oraz rolę izolacji cieplnej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uzasadnia, odwołując się do wyników doświadczenia, że przyrost temperatury ciała jest wprost proporcjonalny do ilości pobranego przez ciało ciepła oraz, że ilość pobranego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przez ciało ciepła do uzyskania danego przyrostu temperatury jest wprost proporcjonalna do masy ciała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wyprowadza wzór potrzebny do wyznaczenia ciepła właściwego wody z użyciem czajnika elektrycznego lub grzałki o znanej mocy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rysuje wykres zależności temperatury od czasu ogrzewania lub oziębiania odpowiednio dla zjawiska topnienia lub krzepnięcia na podstawie danych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ciepła topnienia wraz z jednostką w układzie SI; podaje wzór na ciepło topnienia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wyjaśnia, co dzieje się z energią pobieraną (lub oddawaną) przez mieszaninę substancji w stanie stałym i ciekłym (np. wody i lodu) podczas topnienia (lub krzepnięcia) w stałej temperaturze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posługuje się pojęciem ciepła parowania wraz z jednostką w układzie SI; podaje wzór na ciepło parowania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wyjaśnia zależność temperatury wrzenia od ciśnienia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przeprowadza doświadczenie ilustrujące wykonanie pracy przez rozprężający się gaz, korzystając z opisu doświadczenia i przestrzegając zasad bezpieczeństwa; analizuje wyniki doświadczenia i formułuje wnioski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planuje i przeprowadza doświadczenie w celu wykazania, że do uzyskania jednakowego przyrostu temperatury różnych substancji o tej samej masie potrzebna jest inna ilość ciepła; opisuje przebieg doświadczenia i ocenia je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5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bardziej złożone zadania lub problemy (w tym umiarkowanie trudne zadania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obliczeniowe)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Termodynamika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(związane z energią wewnętrzną i temperaturą, zmianami stanu skupienia ciał, wykorzystaniem pojęcia ciepła właściwego i zależności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Q=c∙m∙∆T</m:t>
              </m:r>
            </m:oMath>
            <w:r w:rsidR="00512715" w:rsidRPr="00B10048">
              <w:rPr>
                <w:rStyle w:val="Odwoaniedokomentarza"/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oraz wzorów na 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ciepło topnienia i 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ciepło parowania)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6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posługuje się informacjami pochodzącymi z analizy tekstów (w tym popularnonaukowych) dotyczących: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6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energii wewnętrznej i temperatury,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6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wykorzystania (w przyrodzie i w życiu codziennym) przewodnictwa cieplnego (przewodników i izolatorów ciepła),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6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zjawiska konwekcji (np. prądy konwekcyjne),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6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promieniowania słonecznego (np. kolektory słoneczne),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6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pojęcia ciepła właściwego 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(np. znaczenia dużej wartości ciepła właściwego wody i jego związku z klimatem), </w:t>
            </w:r>
          </w:p>
          <w:p w:rsidR="00791A66" w:rsidRPr="00B10048" w:rsidRDefault="00791A66" w:rsidP="00990B1B">
            <w:pPr>
              <w:pStyle w:val="tabelapolpauzytabela"/>
              <w:numPr>
                <w:ilvl w:val="1"/>
                <w:numId w:val="6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zmian stanu skupienia ciał, </w:t>
            </w:r>
          </w:p>
          <w:p w:rsidR="009C60D0" w:rsidRPr="00B10048" w:rsidRDefault="00791A66" w:rsidP="00791A66">
            <w:pPr>
              <w:pStyle w:val="tabelapolpauzytabela"/>
              <w:ind w:left="17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a wszczególności tekstu: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Dom pasywny, czyli jak zaoszczędzić na ogrzewaniu i klimatyzacji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 (lub innego tekstu związanego z treściami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Termodynamika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231" w:type="dxa"/>
            <w:shd w:val="solid" w:color="FEFAF1" w:fill="auto"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91A66" w:rsidRPr="00B10048" w:rsidRDefault="00791A66" w:rsidP="00791A66">
            <w:pPr>
              <w:pStyle w:val="tabelatresctabela"/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Uczeń: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6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projektuje i przeprowadza doświadczenie w celu wyznaczenia ciepła właściwego dowolnego ciała; opisuje je i ocenia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6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 </w:t>
            </w:r>
            <w:r w:rsidRPr="00B100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sporządza i analizuje wykres zależności temperatury od czasu ogrzewania lub oziębiania dla zjawiska topnienia lub krzepnięcia na podstawie danych (opisuje osie układu współrzędnych, uwzględnia niepewności pomiarów)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6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>rozwiązuje złożone zadania obliczeniowe związane ze zmianą energii wewnętrznej oraz z wykorzystaniem pojęcia ciepła właściwego; szacuje rząd wielkości spodziewanego wyniku i na tej pod</w:t>
            </w:r>
            <w:r w:rsidRPr="00B10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stawie ocenia wyniki obliczeń</w:t>
            </w:r>
          </w:p>
          <w:p w:rsidR="00791A66" w:rsidRPr="00B10048" w:rsidRDefault="00791A66" w:rsidP="00990B1B">
            <w:pPr>
              <w:pStyle w:val="tabelapunktytabela"/>
              <w:numPr>
                <w:ilvl w:val="0"/>
                <w:numId w:val="6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10048">
              <w:rPr>
                <w:rFonts w:asciiTheme="minorHAnsi" w:hAnsiTheme="minorHAnsi" w:cstheme="minorHAnsi"/>
                <w:sz w:val="24"/>
                <w:szCs w:val="24"/>
              </w:rPr>
              <w:t xml:space="preserve">rozwiązuje nietypowe zadania (problemy) dotyczące treści rozdziału: </w:t>
            </w:r>
            <w:r w:rsidRPr="00B1004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Termodynamika</w:t>
            </w:r>
          </w:p>
          <w:p w:rsidR="009C60D0" w:rsidRPr="00B10048" w:rsidRDefault="009C60D0" w:rsidP="009C60D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="00512715" w:rsidRPr="00B10048" w:rsidRDefault="00512715" w:rsidP="00AA4615">
      <w:pPr>
        <w:pStyle w:val="tekstglowny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512715" w:rsidRPr="00B10048" w:rsidSect="00E35AE6">
      <w:headerReference w:type="default" r:id="rId17"/>
      <w:footerReference w:type="default" r:id="rId18"/>
      <w:pgSz w:w="16840" w:h="11900" w:orient="landscape" w:code="9"/>
      <w:pgMar w:top="850" w:right="992" w:bottom="964" w:left="850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FFA" w:rsidRDefault="002A3FFA" w:rsidP="00BD0596">
      <w:r>
        <w:separator/>
      </w:r>
    </w:p>
  </w:endnote>
  <w:endnote w:type="continuationSeparator" w:id="0">
    <w:p w:rsidR="002A3FFA" w:rsidRDefault="002A3FFA" w:rsidP="00BD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manst521EU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umanst521EUNormal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SchbookEU-Normal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96" w:rsidRDefault="00BD0596" w:rsidP="00BD0596">
    <w:pPr>
      <w:pStyle w:val="stopkaSc"/>
    </w:pPr>
    <w:r>
      <w:t>Autor: Teresa Szalewska © Copyright by Nowa Era Sp. z o.o. • www.nowaera.pl</w:t>
    </w:r>
  </w:p>
  <w:p w:rsidR="00BD0596" w:rsidRPr="00A65C11" w:rsidRDefault="00BD0596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FFA" w:rsidRDefault="002A3FFA" w:rsidP="00BD0596">
      <w:r>
        <w:separator/>
      </w:r>
    </w:p>
  </w:footnote>
  <w:footnote w:type="continuationSeparator" w:id="0">
    <w:p w:rsidR="002A3FFA" w:rsidRDefault="002A3FFA" w:rsidP="00BD0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96" w:rsidRDefault="00BD0596">
    <w:pPr>
      <w:pStyle w:val="Nagwek"/>
    </w:pPr>
    <w:r w:rsidRPr="00BD0596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BBAE2C" wp14:editId="3020BEFB">
              <wp:simplePos x="0" y="0"/>
              <wp:positionH relativeFrom="page">
                <wp:posOffset>-1905</wp:posOffset>
              </wp:positionH>
              <wp:positionV relativeFrom="page">
                <wp:posOffset>353060</wp:posOffset>
              </wp:positionV>
              <wp:extent cx="458470" cy="215900"/>
              <wp:effectExtent l="0" t="0" r="0" b="0"/>
              <wp:wrapNone/>
              <wp:docPr id="474" name="Pole tekstow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2159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extLst/>
                    </wps:spPr>
                    <wps:txbx>
                      <w:txbxContent>
                        <w:p w:rsidR="00BD0596" w:rsidRPr="00A65C11" w:rsidRDefault="00BD0596" w:rsidP="00BD0596">
                          <w:pPr>
                            <w:spacing w:before="60"/>
                            <w:jc w:val="right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instrText xml:space="preserve">PAGE   </w:instrText>
                          </w:r>
                          <w:r w:rsidRPr="0084584B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instrText>\</w:instrText>
                          </w: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instrText>* MERGEFORMAT</w:instrText>
                          </w: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51E78" w:rsidRPr="00651E78">
                            <w:rPr>
                              <w:rFonts w:ascii="Calibri" w:hAnsi="Calibri" w:cs="Calibri"/>
                              <w:b/>
                              <w:noProof/>
                              <w:color w:val="FFFFFF"/>
                              <w:sz w:val="16"/>
                              <w:szCs w:val="16"/>
                            </w:rPr>
                            <w:t>1</w:t>
                          </w:r>
                          <w:r w:rsidRPr="00A65C11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BAE2C" id="_x0000_t202" coordsize="21600,21600" o:spt="202" path="m,l,21600r21600,l21600,xe">
              <v:stroke joinstyle="miter"/>
              <v:path gradientshapeok="t" o:connecttype="rect"/>
            </v:shapetype>
            <v:shape id="Pole tekstowe 474" o:spid="_x0000_s1026" type="#_x0000_t202" style="position:absolute;margin-left:-.15pt;margin-top:27.8pt;width:36.1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" fillcolor="#002060" stroked="f">
              <v:textbox inset=",0,,0">
                <w:txbxContent>
                  <w:p w:rsidR="00BD0596" w:rsidRPr="00A65C11" w:rsidRDefault="00BD0596" w:rsidP="00BD0596">
                    <w:pPr>
                      <w:spacing w:before="60"/>
                      <w:jc w:val="right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begin"/>
                    </w: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instrText xml:space="preserve">PAGE   </w:instrText>
                    </w:r>
                    <w:r w:rsidRPr="0084584B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instrText>\</w:instrText>
                    </w: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instrText>* MERGEFORMAT</w:instrText>
                    </w: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separate"/>
                    </w:r>
                    <w:r w:rsidR="00651E78" w:rsidRPr="00651E78">
                      <w:rPr>
                        <w:rFonts w:ascii="Calibri" w:hAnsi="Calibri" w:cs="Calibri"/>
                        <w:b/>
                        <w:noProof/>
                        <w:color w:val="FFFFFF"/>
                        <w:sz w:val="16"/>
                        <w:szCs w:val="16"/>
                      </w:rPr>
                      <w:t>1</w:t>
                    </w:r>
                    <w:r w:rsidRPr="00A65C11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D0596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BDF5E8" wp14:editId="0A09AC39">
              <wp:simplePos x="0" y="0"/>
              <wp:positionH relativeFrom="page">
                <wp:posOffset>455959</wp:posOffset>
              </wp:positionH>
              <wp:positionV relativeFrom="page">
                <wp:posOffset>354522</wp:posOffset>
              </wp:positionV>
              <wp:extent cx="1560830" cy="215900"/>
              <wp:effectExtent l="0" t="0" r="0" b="0"/>
              <wp:wrapNone/>
              <wp:docPr id="473" name="Pole tekstow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0830" cy="21590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  <a:extLst/>
                    </wps:spPr>
                    <wps:txbx>
                      <w:txbxContent>
                        <w:p w:rsidR="00BD0596" w:rsidRDefault="00BD0596" w:rsidP="00BD0596">
                          <w:pPr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Przedmiotowy system oceniania</w:t>
                          </w:r>
                        </w:p>
                        <w:p w:rsidR="00BD0596" w:rsidRPr="00A65C11" w:rsidRDefault="00BD0596" w:rsidP="00BD0596">
                          <w:pPr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BDF5E8" id="Pole tekstowe 473" o:spid="_x0000_s1027" type="#_x0000_t202" style="position:absolute;margin-left:35.9pt;margin-top:27.9pt;width:122.9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" fillcolor="#b1c903" stroked="f">
              <v:textbox inset=",0,,0">
                <w:txbxContent>
                  <w:p w:rsidR="00BD0596" w:rsidRDefault="00BD0596" w:rsidP="00BD0596">
                    <w:pPr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Przedmiotowy system oceniania</w:t>
                    </w:r>
                  </w:p>
                  <w:p w:rsidR="00BD0596" w:rsidRPr="00A65C11" w:rsidRDefault="00BD0596" w:rsidP="00BD0596">
                    <w:pPr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BD0596" w:rsidRDefault="00BD05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5pt;height:11.5pt" o:bullet="t">
        <v:imagedata r:id="rId1" o:title=""/>
      </v:shape>
    </w:pict>
  </w:numPicBullet>
  <w:abstractNum w:abstractNumId="0" w15:restartNumberingAfterBreak="0">
    <w:nsid w:val="029B2A55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50E114E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0EDB1DFA"/>
    <w:multiLevelType w:val="multilevel"/>
    <w:tmpl w:val="68AC08E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100C4529"/>
    <w:multiLevelType w:val="multilevel"/>
    <w:tmpl w:val="81F4FEA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24632DC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31D7E72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 w15:restartNumberingAfterBreak="0">
    <w:nsid w:val="13402C00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17943EC9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180405FB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1B9B40D7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 w15:restartNumberingAfterBreak="0">
    <w:nsid w:val="275400A1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27C30E12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287F53AE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2E9D02DE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2EBB0429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30240A0F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32E53E25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3598393C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 w15:restartNumberingAfterBreak="0">
    <w:nsid w:val="36396339"/>
    <w:multiLevelType w:val="multilevel"/>
    <w:tmpl w:val="A3C65D8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 w15:restartNumberingAfterBreak="0">
    <w:nsid w:val="367C60C9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0" w15:restartNumberingAfterBreak="0">
    <w:nsid w:val="390D68A2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3BD0510C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 w15:restartNumberingAfterBreak="0">
    <w:nsid w:val="3CB52D58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 w15:restartNumberingAfterBreak="0">
    <w:nsid w:val="3E381857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 w15:restartNumberingAfterBreak="0">
    <w:nsid w:val="443F58EB"/>
    <w:multiLevelType w:val="multilevel"/>
    <w:tmpl w:val="75CCA572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5FE5972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6" w15:restartNumberingAfterBreak="0">
    <w:nsid w:val="46D06EBF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7" w15:restartNumberingAfterBreak="0">
    <w:nsid w:val="48300EA8"/>
    <w:multiLevelType w:val="multilevel"/>
    <w:tmpl w:val="48D236B2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484676A2"/>
    <w:multiLevelType w:val="multilevel"/>
    <w:tmpl w:val="313C47F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9" w15:restartNumberingAfterBreak="0">
    <w:nsid w:val="498C54F6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0" w15:restartNumberingAfterBreak="0">
    <w:nsid w:val="4AE90496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 w15:restartNumberingAfterBreak="0">
    <w:nsid w:val="4D5202CD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52BF3C65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3" w15:restartNumberingAfterBreak="0">
    <w:nsid w:val="534E18CA"/>
    <w:multiLevelType w:val="multilevel"/>
    <w:tmpl w:val="16B8F03A"/>
    <w:lvl w:ilvl="0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4" w15:restartNumberingAfterBreak="0">
    <w:nsid w:val="57187C7E"/>
    <w:multiLevelType w:val="multilevel"/>
    <w:tmpl w:val="4FD6526C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5" w15:restartNumberingAfterBreak="0">
    <w:nsid w:val="5C4A4FE1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 w15:restartNumberingAfterBreak="0">
    <w:nsid w:val="5C7E1175"/>
    <w:multiLevelType w:val="multilevel"/>
    <w:tmpl w:val="81F4FEA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60210BC1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 w15:restartNumberingAfterBreak="0">
    <w:nsid w:val="62923873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 w15:restartNumberingAfterBreak="0">
    <w:nsid w:val="688756F9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0" w15:restartNumberingAfterBreak="0">
    <w:nsid w:val="69215AB5"/>
    <w:multiLevelType w:val="multilevel"/>
    <w:tmpl w:val="31B6716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1" w15:restartNumberingAfterBreak="0">
    <w:nsid w:val="6B6E2B93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 w15:restartNumberingAfterBreak="0">
    <w:nsid w:val="6C264E5B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 w15:restartNumberingAfterBreak="0">
    <w:nsid w:val="72D23717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 w15:restartNumberingAfterBreak="0">
    <w:nsid w:val="763E6B0A"/>
    <w:multiLevelType w:val="multilevel"/>
    <w:tmpl w:val="E32CC4D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170" w:firstLine="19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5" w15:restartNumberingAfterBreak="0">
    <w:nsid w:val="7F302A8F"/>
    <w:multiLevelType w:val="multilevel"/>
    <w:tmpl w:val="64DCAB46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"/>
  </w:num>
  <w:num w:numId="2">
    <w:abstractNumId w:val="27"/>
  </w:num>
  <w:num w:numId="3">
    <w:abstractNumId w:val="40"/>
  </w:num>
  <w:num w:numId="4">
    <w:abstractNumId w:val="36"/>
  </w:num>
  <w:num w:numId="5">
    <w:abstractNumId w:val="24"/>
  </w:num>
  <w:num w:numId="6">
    <w:abstractNumId w:val="34"/>
  </w:num>
  <w:num w:numId="7">
    <w:abstractNumId w:val="24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8">
    <w:abstractNumId w:val="45"/>
  </w:num>
  <w:num w:numId="9">
    <w:abstractNumId w:val="30"/>
  </w:num>
  <w:num w:numId="10">
    <w:abstractNumId w:val="28"/>
  </w:num>
  <w:num w:numId="11">
    <w:abstractNumId w:val="30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12">
    <w:abstractNumId w:val="18"/>
  </w:num>
  <w:num w:numId="13">
    <w:abstractNumId w:val="4"/>
  </w:num>
  <w:num w:numId="14">
    <w:abstractNumId w:val="13"/>
  </w:num>
  <w:num w:numId="15">
    <w:abstractNumId w:val="5"/>
  </w:num>
  <w:num w:numId="16">
    <w:abstractNumId w:val="1"/>
  </w:num>
  <w:num w:numId="17">
    <w:abstractNumId w:val="1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18">
    <w:abstractNumId w:val="9"/>
  </w:num>
  <w:num w:numId="19">
    <w:abstractNumId w:val="9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20">
    <w:abstractNumId w:val="2"/>
  </w:num>
  <w:num w:numId="21">
    <w:abstractNumId w:val="21"/>
  </w:num>
  <w:num w:numId="22">
    <w:abstractNumId w:val="43"/>
  </w:num>
  <w:num w:numId="23">
    <w:abstractNumId w:val="15"/>
  </w:num>
  <w:num w:numId="24">
    <w:abstractNumId w:val="15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25">
    <w:abstractNumId w:val="11"/>
  </w:num>
  <w:num w:numId="26">
    <w:abstractNumId w:val="11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27">
    <w:abstractNumId w:val="11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28">
    <w:abstractNumId w:val="20"/>
  </w:num>
  <w:num w:numId="29">
    <w:abstractNumId w:val="20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0">
    <w:abstractNumId w:val="42"/>
  </w:num>
  <w:num w:numId="31">
    <w:abstractNumId w:val="17"/>
  </w:num>
  <w:num w:numId="32">
    <w:abstractNumId w:val="37"/>
  </w:num>
  <w:num w:numId="33">
    <w:abstractNumId w:val="7"/>
  </w:num>
  <w:num w:numId="34">
    <w:abstractNumId w:val="44"/>
  </w:num>
  <w:num w:numId="35">
    <w:abstractNumId w:val="44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6">
    <w:abstractNumId w:val="39"/>
  </w:num>
  <w:num w:numId="37">
    <w:abstractNumId w:val="38"/>
  </w:num>
  <w:num w:numId="38">
    <w:abstractNumId w:val="14"/>
  </w:num>
  <w:num w:numId="39">
    <w:abstractNumId w:val="32"/>
  </w:num>
  <w:num w:numId="40">
    <w:abstractNumId w:val="32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1">
    <w:abstractNumId w:val="23"/>
  </w:num>
  <w:num w:numId="42">
    <w:abstractNumId w:val="23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3">
    <w:abstractNumId w:val="23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4">
    <w:abstractNumId w:val="0"/>
  </w:num>
  <w:num w:numId="45">
    <w:abstractNumId w:val="0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2"/>
  </w:num>
  <w:num w:numId="48">
    <w:abstractNumId w:val="19"/>
  </w:num>
  <w:num w:numId="49">
    <w:abstractNumId w:val="33"/>
  </w:num>
  <w:num w:numId="50">
    <w:abstractNumId w:val="31"/>
  </w:num>
  <w:num w:numId="51">
    <w:abstractNumId w:val="6"/>
  </w:num>
  <w:num w:numId="52">
    <w:abstractNumId w:val="6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53">
    <w:abstractNumId w:val="16"/>
  </w:num>
  <w:num w:numId="54">
    <w:abstractNumId w:val="16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55">
    <w:abstractNumId w:val="29"/>
  </w:num>
  <w:num w:numId="56">
    <w:abstractNumId w:val="41"/>
  </w:num>
  <w:num w:numId="57">
    <w:abstractNumId w:val="41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58">
    <w:abstractNumId w:val="41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59">
    <w:abstractNumId w:val="35"/>
  </w:num>
  <w:num w:numId="60">
    <w:abstractNumId w:val="10"/>
  </w:num>
  <w:num w:numId="61">
    <w:abstractNumId w:val="10"/>
    <w:lvlOverride w:ilvl="0">
      <w:lvl w:ilvl="0">
        <w:start w:val="1"/>
        <w:numFmt w:val="bullet"/>
        <w:lvlText w:val=""/>
        <w:lvlJc w:val="left"/>
        <w:pPr>
          <w:ind w:left="170" w:hanging="17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340" w:hanging="17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62">
    <w:abstractNumId w:val="26"/>
  </w:num>
  <w:num w:numId="63">
    <w:abstractNumId w:val="25"/>
  </w:num>
  <w:num w:numId="64">
    <w:abstractNumId w:val="1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E6"/>
    <w:rsid w:val="000E7C17"/>
    <w:rsid w:val="00272901"/>
    <w:rsid w:val="002A3FFA"/>
    <w:rsid w:val="002B11B2"/>
    <w:rsid w:val="00372F93"/>
    <w:rsid w:val="003949A2"/>
    <w:rsid w:val="004435D5"/>
    <w:rsid w:val="00512715"/>
    <w:rsid w:val="005222FB"/>
    <w:rsid w:val="00556787"/>
    <w:rsid w:val="005C0F60"/>
    <w:rsid w:val="005C330A"/>
    <w:rsid w:val="0060697A"/>
    <w:rsid w:val="006233D8"/>
    <w:rsid w:val="00651E78"/>
    <w:rsid w:val="00760232"/>
    <w:rsid w:val="00791A66"/>
    <w:rsid w:val="00885CAA"/>
    <w:rsid w:val="00902585"/>
    <w:rsid w:val="009027AB"/>
    <w:rsid w:val="00990B1B"/>
    <w:rsid w:val="009C60D0"/>
    <w:rsid w:val="00A65C11"/>
    <w:rsid w:val="00A948B5"/>
    <w:rsid w:val="00AA4615"/>
    <w:rsid w:val="00AF6613"/>
    <w:rsid w:val="00B10048"/>
    <w:rsid w:val="00B52C19"/>
    <w:rsid w:val="00B74762"/>
    <w:rsid w:val="00B92CD6"/>
    <w:rsid w:val="00BD0596"/>
    <w:rsid w:val="00C0057D"/>
    <w:rsid w:val="00C6528F"/>
    <w:rsid w:val="00C7648F"/>
    <w:rsid w:val="00D3238A"/>
    <w:rsid w:val="00D34402"/>
    <w:rsid w:val="00D66680"/>
    <w:rsid w:val="00E35AE6"/>
    <w:rsid w:val="00E43822"/>
    <w:rsid w:val="00ED323E"/>
    <w:rsid w:val="00EE3083"/>
    <w:rsid w:val="00EF64B8"/>
    <w:rsid w:val="00F44A1C"/>
    <w:rsid w:val="00F61ECD"/>
    <w:rsid w:val="00F9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5EA64"/>
  <w14:defaultImageDpi w14:val="0"/>
  <w15:docId w15:val="{907E23E4-8B71-4B55-9A76-40D66434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Theme="minorHAnsi" w:eastAsiaTheme="minorEastAsia" w:hAnsiTheme="minorHAnsi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umanst521EUBold" w:hAnsi="Humanst521EUBold"/>
      <w:color w:val="000000"/>
      <w:sz w:val="24"/>
      <w:szCs w:val="24"/>
      <w:lang w:eastAsia="en-US"/>
    </w:rPr>
  </w:style>
  <w:style w:type="paragraph" w:customStyle="1" w:styleId="tabelatresctabela">
    <w:name w:val="tabela_tresc (tabela)"/>
    <w:basedOn w:val="NoParagraphStyle"/>
    <w:uiPriority w:val="99"/>
    <w:rPr>
      <w:rFonts w:ascii="Humanst521EUNormal" w:hAnsi="Humanst521EUNormal" w:cs="Humanst521EUNormal"/>
      <w:sz w:val="17"/>
      <w:szCs w:val="17"/>
    </w:rPr>
  </w:style>
  <w:style w:type="paragraph" w:customStyle="1" w:styleId="tabelaglowatabela">
    <w:name w:val="tabela_glowa (tabela)"/>
    <w:basedOn w:val="tabelatresctabela"/>
    <w:uiPriority w:val="99"/>
    <w:pPr>
      <w:spacing w:line="192" w:lineRule="atLeast"/>
      <w:jc w:val="center"/>
    </w:pPr>
    <w:rPr>
      <w:rFonts w:ascii="Humanst521EUBold" w:hAnsi="Humanst521EUBold" w:cs="Humanst521EUBold"/>
      <w:b/>
      <w:bCs/>
      <w:color w:val="9B2424"/>
    </w:rPr>
  </w:style>
  <w:style w:type="paragraph" w:customStyle="1" w:styleId="tabelapunktytabela">
    <w:name w:val="tabela_punkty (tabela)"/>
    <w:basedOn w:val="tabelatresctabela"/>
    <w:uiPriority w:val="99"/>
    <w:pPr>
      <w:tabs>
        <w:tab w:val="left" w:pos="170"/>
      </w:tabs>
      <w:ind w:left="170" w:hanging="170"/>
    </w:pPr>
  </w:style>
  <w:style w:type="paragraph" w:customStyle="1" w:styleId="tabelapolpauzytabela">
    <w:name w:val="tabela_polpauzy (tabela)"/>
    <w:basedOn w:val="tabelapunktytabela"/>
    <w:uiPriority w:val="99"/>
    <w:pPr>
      <w:ind w:left="340"/>
    </w:pPr>
  </w:style>
  <w:style w:type="paragraph" w:customStyle="1" w:styleId="tabeladzialtabela">
    <w:name w:val="tabela_dzial (tabela)"/>
    <w:basedOn w:val="tabelatresctabela"/>
    <w:uiPriority w:val="99"/>
    <w:pPr>
      <w:jc w:val="center"/>
    </w:pPr>
  </w:style>
  <w:style w:type="character" w:customStyle="1" w:styleId="dzial-B">
    <w:name w:val="dzial-B"/>
    <w:uiPriority w:val="99"/>
    <w:rPr>
      <w:b/>
      <w:caps/>
    </w:rPr>
  </w:style>
  <w:style w:type="paragraph" w:customStyle="1" w:styleId="rozdzial">
    <w:name w:val="rozdzial"/>
    <w:basedOn w:val="NoParagraphStyle"/>
    <w:uiPriority w:val="99"/>
    <w:rsid w:val="00B92CD6"/>
    <w:pPr>
      <w:tabs>
        <w:tab w:val="left" w:pos="454"/>
      </w:tabs>
      <w:ind w:left="454" w:hanging="454"/>
    </w:pPr>
    <w:rPr>
      <w:rFonts w:cs="Humanst521EUBold"/>
      <w:b/>
      <w:bCs/>
      <w:position w:val="18"/>
      <w:sz w:val="28"/>
      <w:szCs w:val="28"/>
    </w:rPr>
  </w:style>
  <w:style w:type="paragraph" w:customStyle="1" w:styleId="tekstglowny">
    <w:name w:val="tekst_glowny"/>
    <w:basedOn w:val="NoParagraphStyle"/>
    <w:uiPriority w:val="99"/>
    <w:rsid w:val="00B92CD6"/>
    <w:pPr>
      <w:tabs>
        <w:tab w:val="left" w:pos="227"/>
        <w:tab w:val="left" w:pos="369"/>
      </w:tabs>
      <w:spacing w:line="230" w:lineRule="atLeast"/>
      <w:jc w:val="both"/>
    </w:pPr>
    <w:rPr>
      <w:rFonts w:ascii="CentSchbookEU-Normal" w:hAnsi="CentSchbookEU-Normal" w:cs="CentSchbookEU-Normal"/>
      <w:sz w:val="18"/>
      <w:szCs w:val="18"/>
    </w:rPr>
  </w:style>
  <w:style w:type="paragraph" w:customStyle="1" w:styleId="rdtytuzkwadratemgranatowym">
    <w:name w:val="śródtytuł z kwadratem granatowym"/>
    <w:basedOn w:val="Normalny"/>
    <w:uiPriority w:val="99"/>
    <w:rsid w:val="00B92CD6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503" w:line="288" w:lineRule="auto"/>
      <w:ind w:left="283" w:hanging="283"/>
      <w:textAlignment w:val="center"/>
    </w:pPr>
    <w:rPr>
      <w:rFonts w:ascii="Humanst521EUBold" w:eastAsia="Times New Roman" w:hAnsi="Humanst521EUBold" w:cs="Humanst521EUBold"/>
      <w:b/>
      <w:bCs/>
      <w:color w:val="000000"/>
      <w:sz w:val="23"/>
      <w:szCs w:val="23"/>
      <w:lang w:val="pl-PL"/>
    </w:rPr>
  </w:style>
  <w:style w:type="paragraph" w:customStyle="1" w:styleId="Lista0listy">
    <w:name w:val="Lista 0 (listy)"/>
    <w:basedOn w:val="tekstglowny"/>
    <w:uiPriority w:val="99"/>
    <w:rsid w:val="00B92CD6"/>
    <w:pPr>
      <w:ind w:left="227" w:hanging="227"/>
    </w:pPr>
  </w:style>
  <w:style w:type="paragraph" w:customStyle="1" w:styleId="kropkalistalisty">
    <w:name w:val="kropka_lista (listy)"/>
    <w:basedOn w:val="tekstglowny"/>
    <w:uiPriority w:val="99"/>
    <w:rsid w:val="00B92CD6"/>
    <w:pPr>
      <w:ind w:left="227" w:hanging="227"/>
    </w:pPr>
  </w:style>
  <w:style w:type="paragraph" w:customStyle="1" w:styleId="rdtytuzkwadratemzielonym">
    <w:name w:val="śródtytuł z kwadratem zielonym"/>
    <w:basedOn w:val="Normalny"/>
    <w:uiPriority w:val="99"/>
    <w:rsid w:val="00B92CD6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83" w:after="57" w:line="288" w:lineRule="auto"/>
      <w:ind w:left="283" w:hanging="283"/>
      <w:textAlignment w:val="center"/>
    </w:pPr>
    <w:rPr>
      <w:rFonts w:ascii="Humanst521EUBold" w:eastAsia="Times New Roman" w:hAnsi="Humanst521EUBold" w:cs="Humanst521EUBold"/>
      <w:b/>
      <w:bCs/>
      <w:color w:val="000000"/>
      <w:sz w:val="23"/>
      <w:szCs w:val="23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38A"/>
    <w:rPr>
      <w:rFonts w:asciiTheme="minorHAnsi" w:eastAsiaTheme="minorEastAsia" w:hAnsiTheme="minorHAnsi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BD0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0596"/>
    <w:rPr>
      <w:rFonts w:asciiTheme="minorHAnsi" w:eastAsiaTheme="minorEastAsia" w:hAnsiTheme="minorHAnsi"/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BD0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0596"/>
    <w:rPr>
      <w:rFonts w:asciiTheme="minorHAnsi" w:eastAsiaTheme="minorEastAsia" w:hAnsiTheme="minorHAnsi"/>
      <w:sz w:val="24"/>
      <w:szCs w:val="24"/>
      <w:lang w:val="en-US" w:eastAsia="en-US"/>
    </w:rPr>
  </w:style>
  <w:style w:type="paragraph" w:customStyle="1" w:styleId="stopkaSc">
    <w:name w:val="stopka_Sc"/>
    <w:basedOn w:val="Stopka"/>
    <w:link w:val="stopkaScZnak"/>
    <w:qFormat/>
    <w:rsid w:val="00BD0596"/>
    <w:rPr>
      <w:rFonts w:ascii="Times New Roman" w:eastAsia="Times New Roman" w:hAnsi="Times New Roman"/>
      <w:sz w:val="16"/>
      <w:szCs w:val="16"/>
      <w:lang w:val="pl-PL"/>
    </w:rPr>
  </w:style>
  <w:style w:type="character" w:customStyle="1" w:styleId="stopkaScZnak">
    <w:name w:val="stopka_Sc Znak"/>
    <w:link w:val="stopkaSc"/>
    <w:locked/>
    <w:rsid w:val="00BD0596"/>
    <w:rPr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37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unhideWhenUsed/>
    <w:rsid w:val="00F44A1C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7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787"/>
    <w:rPr>
      <w:rFonts w:asciiTheme="minorHAnsi" w:eastAsiaTheme="minorEastAsia" w:hAnsiTheme="minorHAnsi"/>
      <w:b/>
      <w:bCs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7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787"/>
    <w:rPr>
      <w:rFonts w:ascii="Segoe UI" w:eastAsiaTheme="minorEastAsia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675B1-ED90-4D1D-9E5D-84300534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7214</Words>
  <Characters>43288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Szkolenie</dc:creator>
  <cp:lastModifiedBy>BBN</cp:lastModifiedBy>
  <cp:revision>2</cp:revision>
  <dcterms:created xsi:type="dcterms:W3CDTF">2023-09-04T17:29:00Z</dcterms:created>
  <dcterms:modified xsi:type="dcterms:W3CDTF">2023-09-04T17:29:00Z</dcterms:modified>
</cp:coreProperties>
</file>