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94" w:rsidRPr="00B15E11" w:rsidRDefault="00A73A94" w:rsidP="00BC58DC">
      <w:pPr>
        <w:rPr>
          <w:rFonts w:asciiTheme="minorHAnsi" w:hAnsiTheme="minorHAnsi" w:cstheme="minorHAnsi"/>
          <w:b/>
          <w:bCs/>
          <w:color w:val="92D050"/>
        </w:rPr>
      </w:pPr>
    </w:p>
    <w:p w:rsidR="00A73A94" w:rsidRPr="00B15E11" w:rsidRDefault="0020396B" w:rsidP="0003446A">
      <w:pPr>
        <w:jc w:val="center"/>
        <w:rPr>
          <w:rFonts w:asciiTheme="minorHAnsi" w:hAnsiTheme="minorHAnsi" w:cstheme="minorHAnsi"/>
          <w:b/>
          <w:bCs/>
        </w:rPr>
      </w:pPr>
      <w:r w:rsidRPr="00B15E11">
        <w:rPr>
          <w:rFonts w:asciiTheme="minorHAnsi" w:hAnsiTheme="minorHAnsi" w:cstheme="minorHAnsi"/>
          <w:b/>
          <w:bCs/>
        </w:rPr>
        <w:t xml:space="preserve">KRYTERIA OCEN </w:t>
      </w:r>
      <w:r w:rsidR="00BC58DC" w:rsidRPr="00B15E11">
        <w:rPr>
          <w:rFonts w:asciiTheme="minorHAnsi" w:hAnsiTheme="minorHAnsi" w:cstheme="minorHAnsi"/>
          <w:b/>
          <w:bCs/>
        </w:rPr>
        <w:t>Z MATEMATYKI KL. VIII</w:t>
      </w:r>
    </w:p>
    <w:p w:rsidR="0084353A" w:rsidRPr="00B15E11" w:rsidRDefault="0084353A" w:rsidP="0003446A">
      <w:pPr>
        <w:jc w:val="center"/>
        <w:rPr>
          <w:rFonts w:asciiTheme="minorHAnsi" w:hAnsiTheme="minorHAnsi" w:cstheme="minorHAnsi"/>
          <w:b/>
          <w:bCs/>
        </w:rPr>
      </w:pPr>
    </w:p>
    <w:p w:rsidR="00A73A94" w:rsidRPr="00B15E11" w:rsidRDefault="00A73A94" w:rsidP="0003446A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A73A94" w:rsidRPr="00B15E11" w:rsidRDefault="00A73A94" w:rsidP="008C33A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Wymagania </w:t>
      </w:r>
      <w:r w:rsidRPr="00B15E11">
        <w:rPr>
          <w:rFonts w:asciiTheme="minorHAnsi" w:hAnsiTheme="minorHAnsi" w:cstheme="minorHAnsi"/>
          <w:b/>
        </w:rPr>
        <w:t xml:space="preserve">konieczne (K) </w:t>
      </w:r>
      <w:r w:rsidRPr="00B15E11">
        <w:rPr>
          <w:rFonts w:asciiTheme="minorHAnsi" w:hAnsiTheme="minorHAnsi" w:cstheme="minorHAnsi"/>
        </w:rPr>
        <w:t xml:space="preserve">obejmują wiadomości i umiejętności umożliwiające dalszą naukę, bez których uczeń nie </w:t>
      </w:r>
      <w:r w:rsidR="00B92D40" w:rsidRPr="00B15E11">
        <w:rPr>
          <w:rFonts w:asciiTheme="minorHAnsi" w:hAnsiTheme="minorHAnsi" w:cstheme="minorHAnsi"/>
        </w:rPr>
        <w:t>będzie</w:t>
      </w:r>
      <w:r w:rsidRPr="00B15E11">
        <w:rPr>
          <w:rFonts w:asciiTheme="minorHAnsi" w:hAnsiTheme="minorHAnsi" w:cstheme="minorHAnsi"/>
        </w:rPr>
        <w:t xml:space="preserve"> w stanie zrozumieć kolejnych zagadnień omawianych podczas lekcji i wykonywać prostych zadań nawiązujących do sytuacji z życia codziennego.</w:t>
      </w:r>
    </w:p>
    <w:p w:rsidR="00A73A94" w:rsidRPr="00B15E11" w:rsidRDefault="00A73A94" w:rsidP="008C33A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Wymagania </w:t>
      </w:r>
      <w:r w:rsidRPr="00B15E11">
        <w:rPr>
          <w:rFonts w:asciiTheme="minorHAnsi" w:hAnsiTheme="minorHAnsi" w:cstheme="minorHAnsi"/>
          <w:b/>
        </w:rPr>
        <w:t xml:space="preserve">podstawowe (P) </w:t>
      </w:r>
      <w:r w:rsidRPr="00B15E11">
        <w:rPr>
          <w:rFonts w:asciiTheme="minorHAnsi" w:hAnsiTheme="minorHAnsi" w:cstheme="minorHAnsi"/>
        </w:rPr>
        <w:t>obejmują wymagania z poziomu K oraz wiadomości stosunkowo łatwe do opanowania, przydatne w życiu codziennym, bez których nie jest możliwe kontynuowanie nauki.</w:t>
      </w:r>
    </w:p>
    <w:p w:rsidR="00A73A94" w:rsidRPr="00B15E11" w:rsidRDefault="00A73A94" w:rsidP="008C33A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Wymagania </w:t>
      </w:r>
      <w:r w:rsidRPr="00B15E11">
        <w:rPr>
          <w:rFonts w:asciiTheme="minorHAnsi" w:hAnsiTheme="minorHAnsi" w:cstheme="minorHAnsi"/>
          <w:b/>
        </w:rPr>
        <w:t xml:space="preserve">rozszerzające (R) </w:t>
      </w:r>
      <w:r w:rsidRPr="00B15E11">
        <w:rPr>
          <w:rFonts w:asciiTheme="minorHAnsi" w:hAnsiTheme="minorHAnsi" w:cstheme="minorHAnsi"/>
        </w:rPr>
        <w:t>obejmują wymagania z poziomów K i P oraz wiadom</w:t>
      </w:r>
      <w:r w:rsidR="00E1638E" w:rsidRPr="00B15E11">
        <w:rPr>
          <w:rFonts w:asciiTheme="minorHAnsi" w:hAnsiTheme="minorHAnsi" w:cstheme="minorHAnsi"/>
        </w:rPr>
        <w:t>ości</w:t>
      </w:r>
      <w:r w:rsidR="00E1638E" w:rsidRPr="00B15E11">
        <w:rPr>
          <w:rFonts w:asciiTheme="minorHAnsi" w:hAnsiTheme="minorHAnsi" w:cstheme="minorHAnsi"/>
        </w:rPr>
        <w:br/>
      </w:r>
      <w:r w:rsidRPr="00B15E11">
        <w:rPr>
          <w:rFonts w:asciiTheme="minorHAnsi" w:hAnsiTheme="minorHAnsi" w:cstheme="minorHAnsi"/>
        </w:rPr>
        <w:t>i umiejętności o średnim stopniu trudności, dotyczące zagadnień bardziej złożonych i nieco trudniejszych, przydatnych na kolejnych poziomach kształcenia</w:t>
      </w:r>
      <w:r w:rsidR="003634EE" w:rsidRPr="00B15E11">
        <w:rPr>
          <w:rFonts w:asciiTheme="minorHAnsi" w:hAnsiTheme="minorHAnsi" w:cstheme="minorHAnsi"/>
        </w:rPr>
        <w:t>.</w:t>
      </w:r>
    </w:p>
    <w:p w:rsidR="00A73A94" w:rsidRPr="00B15E11" w:rsidRDefault="00A73A94" w:rsidP="008C33A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Wymagania </w:t>
      </w:r>
      <w:r w:rsidRPr="00B15E11">
        <w:rPr>
          <w:rFonts w:asciiTheme="minorHAnsi" w:hAnsiTheme="minorHAnsi" w:cstheme="minorHAnsi"/>
          <w:b/>
        </w:rPr>
        <w:t xml:space="preserve">dopełniające (D) </w:t>
      </w:r>
      <w:r w:rsidRPr="00B15E11">
        <w:rPr>
          <w:rFonts w:asciiTheme="minorHAnsi" w:hAnsiTheme="minorHAnsi" w:cstheme="minorHAnsi"/>
        </w:rPr>
        <w:t>obejmują wymagania z poziomów K, P i R oraz wiadomości i umiejętności złożone dotyczące zadań problemowych o wyższym stopniu trudności.</w:t>
      </w:r>
    </w:p>
    <w:p w:rsidR="00A73A94" w:rsidRPr="00B15E11" w:rsidRDefault="00A73A94" w:rsidP="008C33A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Wymagania </w:t>
      </w:r>
      <w:r w:rsidR="008C33A5" w:rsidRPr="00B15E11">
        <w:rPr>
          <w:rFonts w:asciiTheme="minorHAnsi" w:hAnsiTheme="minorHAnsi" w:cstheme="minorHAnsi"/>
          <w:b/>
        </w:rPr>
        <w:t xml:space="preserve">wykraczające </w:t>
      </w:r>
      <w:r w:rsidRPr="00B15E11">
        <w:rPr>
          <w:rFonts w:asciiTheme="minorHAnsi" w:hAnsiTheme="minorHAnsi" w:cstheme="minorHAnsi"/>
          <w:b/>
        </w:rPr>
        <w:t xml:space="preserve">(W) </w:t>
      </w:r>
      <w:r w:rsidR="003634EE" w:rsidRPr="00B15E11">
        <w:rPr>
          <w:rFonts w:asciiTheme="minorHAnsi" w:hAnsiTheme="minorHAnsi" w:cstheme="minorHAnsi"/>
        </w:rPr>
        <w:t xml:space="preserve">obejmują </w:t>
      </w:r>
      <w:r w:rsidRPr="00B15E11">
        <w:rPr>
          <w:rFonts w:asciiTheme="minorHAnsi" w:hAnsiTheme="minorHAnsi" w:cstheme="minorHAnsi"/>
        </w:rPr>
        <w:t>stosowanie znanych wiadomości i umiejętności w sytuacjach trudnych, nietypowych, złożonych.</w:t>
      </w:r>
    </w:p>
    <w:p w:rsidR="00A73A94" w:rsidRPr="00B15E11" w:rsidRDefault="00A73A94" w:rsidP="0003446A">
      <w:pPr>
        <w:spacing w:after="120" w:line="276" w:lineRule="auto"/>
        <w:jc w:val="both"/>
        <w:rPr>
          <w:rFonts w:asciiTheme="minorHAnsi" w:hAnsiTheme="minorHAnsi" w:cstheme="minorHAnsi"/>
        </w:rPr>
      </w:pPr>
    </w:p>
    <w:p w:rsidR="00A73A94" w:rsidRPr="00B15E11" w:rsidRDefault="00A73A94" w:rsidP="0003446A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>Wymagania na poszczególne oceny szkolne:</w:t>
      </w:r>
    </w:p>
    <w:p w:rsidR="00A73A94" w:rsidRPr="00B15E11" w:rsidRDefault="00A73A94" w:rsidP="00E1638E">
      <w:pPr>
        <w:numPr>
          <w:ilvl w:val="0"/>
          <w:numId w:val="9"/>
        </w:numPr>
        <w:tabs>
          <w:tab w:val="left" w:pos="1843"/>
          <w:tab w:val="left" w:pos="2127"/>
        </w:tabs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</w:rPr>
        <w:t xml:space="preserve">ocena </w:t>
      </w:r>
      <w:r w:rsidRPr="00B15E11">
        <w:rPr>
          <w:rFonts w:asciiTheme="minorHAnsi" w:hAnsiTheme="minorHAnsi" w:cstheme="minorHAnsi"/>
          <w:b/>
          <w:u w:val="single"/>
        </w:rPr>
        <w:t>dopuszczająca</w:t>
      </w:r>
      <w:r w:rsidR="003634EE" w:rsidRPr="00B15E11">
        <w:rPr>
          <w:rFonts w:asciiTheme="minorHAnsi" w:hAnsiTheme="minorHAnsi" w:cstheme="minorHAnsi"/>
          <w:u w:val="single"/>
        </w:rPr>
        <w:t xml:space="preserve"> </w:t>
      </w:r>
      <w:r w:rsidR="003634EE" w:rsidRPr="00B15E11">
        <w:rPr>
          <w:rFonts w:asciiTheme="minorHAnsi" w:hAnsiTheme="minorHAnsi" w:cstheme="minorHAnsi"/>
        </w:rPr>
        <w:t xml:space="preserve">– </w:t>
      </w:r>
      <w:r w:rsidRPr="00B15E11">
        <w:rPr>
          <w:rFonts w:asciiTheme="minorHAnsi" w:hAnsiTheme="minorHAnsi" w:cstheme="minorHAnsi"/>
        </w:rPr>
        <w:t>wymagania z poziomu K,</w:t>
      </w:r>
    </w:p>
    <w:p w:rsidR="00A73A94" w:rsidRPr="00B15E11" w:rsidRDefault="00A73A94" w:rsidP="00E1638E">
      <w:pPr>
        <w:numPr>
          <w:ilvl w:val="0"/>
          <w:numId w:val="9"/>
        </w:numPr>
        <w:tabs>
          <w:tab w:val="left" w:pos="1843"/>
          <w:tab w:val="left" w:pos="2127"/>
        </w:tabs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</w:rPr>
        <w:t xml:space="preserve">ocena </w:t>
      </w:r>
      <w:r w:rsidRPr="00B15E11">
        <w:rPr>
          <w:rFonts w:asciiTheme="minorHAnsi" w:hAnsiTheme="minorHAnsi" w:cstheme="minorHAnsi"/>
          <w:b/>
          <w:u w:val="single"/>
        </w:rPr>
        <w:t>dostateczna</w:t>
      </w:r>
      <w:r w:rsidR="003634EE" w:rsidRPr="00B15E11">
        <w:rPr>
          <w:rFonts w:asciiTheme="minorHAnsi" w:hAnsiTheme="minorHAnsi" w:cstheme="minorHAnsi"/>
          <w:u w:val="single"/>
        </w:rPr>
        <w:t xml:space="preserve"> </w:t>
      </w:r>
      <w:r w:rsidR="003634EE" w:rsidRPr="00B15E11">
        <w:rPr>
          <w:rFonts w:asciiTheme="minorHAnsi" w:hAnsiTheme="minorHAnsi" w:cstheme="minorHAnsi"/>
        </w:rPr>
        <w:t xml:space="preserve">– </w:t>
      </w:r>
      <w:r w:rsidRPr="00B15E11">
        <w:rPr>
          <w:rFonts w:asciiTheme="minorHAnsi" w:hAnsiTheme="minorHAnsi" w:cstheme="minorHAnsi"/>
        </w:rPr>
        <w:t>wymagania z poziomów K i P,</w:t>
      </w:r>
    </w:p>
    <w:p w:rsidR="00A73A94" w:rsidRPr="00B15E11" w:rsidRDefault="00A73A94" w:rsidP="00E1638E">
      <w:pPr>
        <w:numPr>
          <w:ilvl w:val="0"/>
          <w:numId w:val="9"/>
        </w:numPr>
        <w:tabs>
          <w:tab w:val="left" w:pos="1843"/>
          <w:tab w:val="left" w:pos="2127"/>
        </w:tabs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</w:rPr>
        <w:t xml:space="preserve">ocena </w:t>
      </w:r>
      <w:r w:rsidRPr="00B15E11">
        <w:rPr>
          <w:rFonts w:asciiTheme="minorHAnsi" w:hAnsiTheme="minorHAnsi" w:cstheme="minorHAnsi"/>
          <w:b/>
          <w:u w:val="single"/>
        </w:rPr>
        <w:t>dobra</w:t>
      </w:r>
      <w:r w:rsidR="003634EE" w:rsidRPr="00B15E11">
        <w:rPr>
          <w:rFonts w:asciiTheme="minorHAnsi" w:hAnsiTheme="minorHAnsi" w:cstheme="minorHAnsi"/>
        </w:rPr>
        <w:t xml:space="preserve"> – </w:t>
      </w:r>
      <w:r w:rsidRPr="00B15E11">
        <w:rPr>
          <w:rFonts w:asciiTheme="minorHAnsi" w:hAnsiTheme="minorHAnsi" w:cstheme="minorHAnsi"/>
        </w:rPr>
        <w:t>wymagania z poziomów: K, P i R,</w:t>
      </w:r>
    </w:p>
    <w:p w:rsidR="00A73A94" w:rsidRPr="00B15E11" w:rsidRDefault="00A73A94" w:rsidP="00E1638E">
      <w:pPr>
        <w:numPr>
          <w:ilvl w:val="0"/>
          <w:numId w:val="9"/>
        </w:numPr>
        <w:tabs>
          <w:tab w:val="left" w:pos="1843"/>
          <w:tab w:val="left" w:pos="2127"/>
        </w:tabs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</w:rPr>
        <w:t xml:space="preserve">ocena </w:t>
      </w:r>
      <w:r w:rsidRPr="00B15E11">
        <w:rPr>
          <w:rFonts w:asciiTheme="minorHAnsi" w:hAnsiTheme="minorHAnsi" w:cstheme="minorHAnsi"/>
          <w:b/>
          <w:u w:val="single"/>
        </w:rPr>
        <w:t>bardzo dobra</w:t>
      </w:r>
      <w:r w:rsidR="003634EE" w:rsidRPr="00B15E11">
        <w:rPr>
          <w:rFonts w:asciiTheme="minorHAnsi" w:hAnsiTheme="minorHAnsi" w:cstheme="minorHAnsi"/>
        </w:rPr>
        <w:t xml:space="preserve"> – </w:t>
      </w:r>
      <w:r w:rsidRPr="00B15E11">
        <w:rPr>
          <w:rFonts w:asciiTheme="minorHAnsi" w:hAnsiTheme="minorHAnsi" w:cstheme="minorHAnsi"/>
        </w:rPr>
        <w:t>wymagania z poziomów: K, P, R i D,</w:t>
      </w:r>
    </w:p>
    <w:p w:rsidR="00A73A94" w:rsidRPr="00B15E11" w:rsidRDefault="00A73A94" w:rsidP="00E1638E">
      <w:pPr>
        <w:numPr>
          <w:ilvl w:val="0"/>
          <w:numId w:val="9"/>
        </w:numPr>
        <w:tabs>
          <w:tab w:val="left" w:pos="1843"/>
          <w:tab w:val="left" w:pos="2127"/>
        </w:tabs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</w:rPr>
        <w:t xml:space="preserve">ocena </w:t>
      </w:r>
      <w:r w:rsidRPr="00B15E11">
        <w:rPr>
          <w:rFonts w:asciiTheme="minorHAnsi" w:hAnsiTheme="minorHAnsi" w:cstheme="minorHAnsi"/>
          <w:b/>
          <w:u w:val="single"/>
        </w:rPr>
        <w:t>celująca</w:t>
      </w:r>
      <w:r w:rsidR="003634EE" w:rsidRPr="00B15E11">
        <w:rPr>
          <w:rFonts w:asciiTheme="minorHAnsi" w:hAnsiTheme="minorHAnsi" w:cstheme="minorHAnsi"/>
        </w:rPr>
        <w:t xml:space="preserve"> – </w:t>
      </w:r>
      <w:r w:rsidRPr="00B15E11">
        <w:rPr>
          <w:rFonts w:asciiTheme="minorHAnsi" w:hAnsiTheme="minorHAnsi" w:cstheme="minorHAnsi"/>
        </w:rPr>
        <w:t>wymagania z poziomów: K, P, R, D i W.</w:t>
      </w:r>
    </w:p>
    <w:p w:rsidR="009D0A75" w:rsidRPr="00B15E11" w:rsidRDefault="009D0A75" w:rsidP="0003446A">
      <w:pPr>
        <w:spacing w:line="276" w:lineRule="auto"/>
        <w:ind w:firstLine="360"/>
        <w:rPr>
          <w:rFonts w:asciiTheme="minorHAnsi" w:hAnsiTheme="minorHAnsi" w:cstheme="minorHAnsi"/>
        </w:rPr>
      </w:pPr>
    </w:p>
    <w:p w:rsidR="00A73A94" w:rsidRPr="00B15E11" w:rsidRDefault="00A73A94" w:rsidP="0003446A">
      <w:pPr>
        <w:spacing w:line="276" w:lineRule="auto"/>
        <w:ind w:firstLine="360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 Połączenie wymagań koniecznych i podstawowych, a także rozszerzających i dopełniających, pozwoli nauczycielowi dostosować wymagania do specyfiki klasy.</w:t>
      </w: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15E11">
        <w:rPr>
          <w:rFonts w:asciiTheme="minorHAnsi" w:hAnsiTheme="minorHAnsi" w:cstheme="minorHAnsi"/>
          <w:b/>
        </w:rPr>
        <w:t>VII</w:t>
      </w:r>
      <w:r w:rsidR="008C33A5" w:rsidRPr="00B15E11">
        <w:rPr>
          <w:rFonts w:asciiTheme="minorHAnsi" w:hAnsiTheme="minorHAnsi" w:cstheme="minorHAnsi"/>
          <w:b/>
        </w:rPr>
        <w:t>.</w:t>
      </w:r>
      <w:r w:rsidRPr="00B15E11">
        <w:rPr>
          <w:rFonts w:asciiTheme="minorHAnsi" w:hAnsiTheme="minorHAnsi" w:cstheme="minorHAnsi"/>
          <w:b/>
        </w:rPr>
        <w:t xml:space="preserve"> Wymagania programowe</w:t>
      </w:r>
    </w:p>
    <w:p w:rsidR="009D4B59" w:rsidRPr="00B15E11" w:rsidRDefault="009D4B59" w:rsidP="0003446A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9D4B59" w:rsidRPr="00B15E11" w:rsidRDefault="009D4B59" w:rsidP="008B7C78">
      <w:pPr>
        <w:autoSpaceDE w:val="0"/>
        <w:autoSpaceDN w:val="0"/>
        <w:adjustRightInd w:val="0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t xml:space="preserve">ROZDZIAŁ </w:t>
      </w:r>
      <w:r w:rsidR="00507559" w:rsidRPr="00B15E11">
        <w:rPr>
          <w:rFonts w:asciiTheme="minorHAnsi" w:eastAsia="Arial Unicode MS" w:hAnsiTheme="minorHAnsi" w:cstheme="minorHAnsi"/>
          <w:b/>
        </w:rPr>
        <w:t>I</w:t>
      </w:r>
      <w:r w:rsidR="003634EE" w:rsidRPr="00B15E11">
        <w:rPr>
          <w:rFonts w:asciiTheme="minorHAnsi" w:eastAsia="Arial Unicode MS" w:hAnsiTheme="minorHAnsi" w:cstheme="minorHAnsi"/>
          <w:b/>
        </w:rPr>
        <w:t xml:space="preserve">. </w:t>
      </w:r>
      <w:r w:rsidR="00041B66" w:rsidRPr="00B15E11">
        <w:rPr>
          <w:rFonts w:asciiTheme="minorHAnsi" w:eastAsia="Arial Unicode MS" w:hAnsiTheme="minorHAnsi" w:cstheme="minorHAnsi"/>
          <w:b/>
        </w:rPr>
        <w:t>STATYSTYKA I PRAWDOPODOBIEŃSTWO</w:t>
      </w:r>
    </w:p>
    <w:p w:rsidR="001961A6" w:rsidRPr="00B15E11" w:rsidRDefault="001961A6" w:rsidP="0003446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4868AF" w:rsidRPr="00B15E11" w:rsidRDefault="004868AF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53"/>
      </w:tblGrid>
      <w:tr w:rsidR="009D4B59" w:rsidRPr="00B15E11" w:rsidTr="00A13A83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AA7A65" w:rsidP="00AA7A6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odczytuje dane przedstawione w tekstach, tabelach i na diagramach </w:t>
            </w:r>
          </w:p>
        </w:tc>
      </w:tr>
      <w:tr w:rsidR="0012583C" w:rsidRPr="00B15E11" w:rsidTr="00A13A83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AA7A65" w:rsidP="003634E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interpretuje dane przedstawione w tekstach, tabelach, na diagramach i prostych wykresach</w:t>
            </w:r>
          </w:p>
        </w:tc>
      </w:tr>
      <w:tr w:rsidR="0012583C" w:rsidRPr="00B15E11" w:rsidTr="00A13A83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AA7A65" w:rsidP="00E1638E">
            <w:pPr>
              <w:widowControl w:val="0"/>
              <w:tabs>
                <w:tab w:val="left" w:pos="5491"/>
              </w:tabs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odczytuje wartości z wykresu,</w:t>
            </w:r>
            <w:r w:rsidR="009D6029" w:rsidRPr="00B15E11">
              <w:rPr>
                <w:rFonts w:asciiTheme="minorHAnsi" w:hAnsiTheme="minorHAnsi" w:cstheme="minorHAnsi"/>
              </w:rPr>
              <w:t xml:space="preserve"> w szczególności</w:t>
            </w:r>
            <w:r w:rsidR="00827A02" w:rsidRPr="00B15E11">
              <w:rPr>
                <w:rFonts w:asciiTheme="minorHAnsi" w:hAnsiTheme="minorHAnsi" w:cstheme="minorHAnsi"/>
              </w:rPr>
              <w:t>wartość największą</w:t>
            </w:r>
            <w:r w:rsidR="00B92D40" w:rsidRPr="00B15E11">
              <w:rPr>
                <w:rFonts w:asciiTheme="minorHAnsi" w:hAnsiTheme="minorHAnsi" w:cstheme="minorHAnsi"/>
              </w:rPr>
              <w:t xml:space="preserve"> i </w:t>
            </w:r>
            <w:r w:rsidR="00827A02" w:rsidRPr="00B15E11">
              <w:rPr>
                <w:rFonts w:asciiTheme="minorHAnsi" w:hAnsiTheme="minorHAnsi" w:cstheme="minorHAnsi"/>
              </w:rPr>
              <w:t>najmniejszą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5325FE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AA7A65" w:rsidP="003634E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średnią arytmetyczną zestawu liczb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AA7A65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średnią arytmetyczną w prostej sytuacji zadaniowej</w:t>
            </w:r>
          </w:p>
        </w:tc>
      </w:tr>
      <w:tr w:rsidR="0012583C" w:rsidRPr="00B15E11" w:rsidTr="00A13A83">
        <w:trPr>
          <w:trHeight w:val="238"/>
        </w:trPr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AA7A65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planuje sposób zbierania danych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A13A83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i porządkuje</w:t>
            </w:r>
            <w:r w:rsidR="00827A02" w:rsidRPr="00B15E11">
              <w:rPr>
                <w:rFonts w:asciiTheme="minorHAnsi" w:hAnsiTheme="minorHAnsi" w:cstheme="minorHAnsi"/>
              </w:rPr>
              <w:t xml:space="preserve"> dane</w:t>
            </w:r>
            <w:r w:rsidR="00EC1604" w:rsidRPr="00B15E11">
              <w:rPr>
                <w:rFonts w:asciiTheme="minorHAnsi" w:hAnsiTheme="minorHAnsi" w:cstheme="minorHAnsi"/>
              </w:rPr>
              <w:t xml:space="preserve"> (</w:t>
            </w:r>
            <w:r w:rsidRPr="00B15E11">
              <w:rPr>
                <w:rFonts w:asciiTheme="minorHAnsi" w:hAnsiTheme="minorHAnsi" w:cstheme="minorHAnsi"/>
              </w:rPr>
              <w:t>np. wyniki ankiety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A13A83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opracowuje </w:t>
            </w:r>
            <w:r w:rsidR="00827A02" w:rsidRPr="00B15E11">
              <w:rPr>
                <w:rFonts w:asciiTheme="minorHAnsi" w:hAnsiTheme="minorHAnsi" w:cstheme="minorHAnsi"/>
              </w:rPr>
              <w:t xml:space="preserve">dane, </w:t>
            </w:r>
            <w:r w:rsidRPr="00B15E11">
              <w:rPr>
                <w:rFonts w:asciiTheme="minorHAnsi" w:hAnsiTheme="minorHAnsi" w:cstheme="minorHAnsi"/>
              </w:rPr>
              <w:t>np. wyniki ankiety</w:t>
            </w:r>
          </w:p>
        </w:tc>
      </w:tr>
      <w:tr w:rsidR="00827A02" w:rsidRPr="00B15E11" w:rsidTr="00A13A83">
        <w:tc>
          <w:tcPr>
            <w:tcW w:w="409" w:type="dxa"/>
          </w:tcPr>
          <w:p w:rsidR="00827A02" w:rsidRPr="00B15E11" w:rsidRDefault="00827A02" w:rsidP="00827A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3" w:type="dxa"/>
          </w:tcPr>
          <w:p w:rsidR="00827A02" w:rsidRPr="00B15E11" w:rsidRDefault="00827A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porównuje wartości przestawione na wykresie liniowym lub diagramie słupkowym, zwłaszcza w sytuacji, gdy oś pionowa nie zaczyna się od zera</w:t>
            </w:r>
          </w:p>
        </w:tc>
      </w:tr>
      <w:tr w:rsidR="00827A02" w:rsidRPr="00B15E11" w:rsidTr="00A13A83">
        <w:tc>
          <w:tcPr>
            <w:tcW w:w="409" w:type="dxa"/>
          </w:tcPr>
          <w:p w:rsidR="00827A02" w:rsidRPr="00B15E11" w:rsidRDefault="00827A02" w:rsidP="00827A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10.</w:t>
            </w:r>
          </w:p>
        </w:tc>
        <w:tc>
          <w:tcPr>
            <w:tcW w:w="8853" w:type="dxa"/>
          </w:tcPr>
          <w:p w:rsidR="00827A02" w:rsidRPr="00B15E11" w:rsidRDefault="00DA5862" w:rsidP="00DA586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ocenia</w:t>
            </w:r>
            <w:r w:rsidR="00827A02" w:rsidRPr="00B15E11">
              <w:rPr>
                <w:rFonts w:asciiTheme="minorHAnsi" w:hAnsiTheme="minorHAnsi" w:cstheme="minorHAnsi"/>
              </w:rPr>
              <w:t xml:space="preserve"> poprawność wnioskowania</w:t>
            </w:r>
            <w:r w:rsidR="000B15AA" w:rsidRPr="00B15E11">
              <w:rPr>
                <w:rFonts w:asciiTheme="minorHAnsi" w:hAnsiTheme="minorHAnsi" w:cstheme="minorHAnsi"/>
              </w:rPr>
              <w:t xml:space="preserve"> w przykładach</w:t>
            </w:r>
            <w:r w:rsidR="00827A02" w:rsidRPr="00B15E11">
              <w:rPr>
                <w:rFonts w:asciiTheme="minorHAnsi" w:hAnsiTheme="minorHAnsi" w:cstheme="minorHAnsi"/>
              </w:rPr>
              <w:t xml:space="preserve"> typu</w:t>
            </w:r>
            <w:r w:rsidRPr="00B15E11">
              <w:rPr>
                <w:rFonts w:asciiTheme="minorHAnsi" w:hAnsiTheme="minorHAnsi" w:cstheme="minorHAnsi"/>
              </w:rPr>
              <w:t>:</w:t>
            </w:r>
            <w:r w:rsidR="00827A02" w:rsidRPr="00B15E11">
              <w:rPr>
                <w:rFonts w:asciiTheme="minorHAnsi" w:hAnsiTheme="minorHAnsi" w:cstheme="minorHAnsi"/>
              </w:rPr>
              <w:t xml:space="preserve"> „ponieważ każdy, kto spowodował wypadek, mył ręce, to znaczy, że mycie rąk jest przyczyną wypadków”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827A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przeprowadza proste doświadczenia losowe</w:t>
            </w:r>
          </w:p>
        </w:tc>
      </w:tr>
      <w:tr w:rsidR="0012583C" w:rsidRPr="00B15E11" w:rsidTr="00A13A83">
        <w:tc>
          <w:tcPr>
            <w:tcW w:w="409" w:type="dxa"/>
          </w:tcPr>
          <w:p w:rsidR="005325FE" w:rsidRPr="00B15E11" w:rsidRDefault="00827A0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5325FE" w:rsidRPr="00B15E11" w:rsidRDefault="00827A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prawdopodobieństwa zdarzeń w prostych doświadczeniach losowych.</w:t>
            </w:r>
          </w:p>
        </w:tc>
      </w:tr>
    </w:tbl>
    <w:p w:rsidR="00F04B69" w:rsidRPr="00B15E11" w:rsidRDefault="00F04B69" w:rsidP="0003446A">
      <w:pPr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4868AF" w:rsidRPr="00B15E11" w:rsidRDefault="004868AF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21"/>
      </w:tblGrid>
      <w:tr w:rsidR="009D4B59" w:rsidRPr="00B15E11" w:rsidTr="002B367A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75" w:type="dxa"/>
          </w:tcPr>
          <w:p w:rsidR="009D4B59" w:rsidRPr="00B15E11" w:rsidRDefault="00AA7A65" w:rsidP="00A13A8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interpretuje dane przedstawione na nietypowych wykresach </w:t>
            </w:r>
          </w:p>
        </w:tc>
      </w:tr>
      <w:tr w:rsidR="009D4B59" w:rsidRPr="00B15E11" w:rsidTr="002B367A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75" w:type="dxa"/>
          </w:tcPr>
          <w:p w:rsidR="009D4B59" w:rsidRPr="00B15E11" w:rsidRDefault="00A13A83" w:rsidP="00DA586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tworzytabele, diagramy,</w:t>
            </w:r>
            <w:r w:rsidR="00D54B02" w:rsidRPr="00B15E11">
              <w:rPr>
                <w:rFonts w:asciiTheme="minorHAnsi" w:hAnsiTheme="minorHAnsi" w:cstheme="minorHAnsi"/>
              </w:rPr>
              <w:t>wykresy</w:t>
            </w:r>
          </w:p>
        </w:tc>
      </w:tr>
      <w:tr w:rsidR="009D4B59" w:rsidRPr="00B15E11" w:rsidTr="002B367A">
        <w:tc>
          <w:tcPr>
            <w:tcW w:w="409" w:type="dxa"/>
          </w:tcPr>
          <w:p w:rsidR="009D4B59" w:rsidRPr="00B15E11" w:rsidRDefault="000C56D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75" w:type="dxa"/>
          </w:tcPr>
          <w:p w:rsidR="009D4B59" w:rsidRPr="00B15E11" w:rsidRDefault="00A13A83" w:rsidP="00DA58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opisuje przedstawione w tekstach, tabelach, na diagramach i wykresach zjawiska</w:t>
            </w:r>
            <w:r w:rsidR="00DA5862" w:rsidRPr="00B15E11">
              <w:rPr>
                <w:rFonts w:asciiTheme="minorHAnsi" w:hAnsiTheme="minorHAnsi" w:cstheme="minorHAnsi"/>
                <w:sz w:val="24"/>
                <w:szCs w:val="24"/>
              </w:rPr>
              <w:t>, określając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przebieg zmiany wartości danych</w:t>
            </w:r>
          </w:p>
        </w:tc>
      </w:tr>
      <w:tr w:rsidR="009D4B59" w:rsidRPr="00B15E11" w:rsidTr="002B367A">
        <w:tc>
          <w:tcPr>
            <w:tcW w:w="409" w:type="dxa"/>
          </w:tcPr>
          <w:p w:rsidR="009D4B59" w:rsidRPr="00B15E11" w:rsidRDefault="000C56D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75" w:type="dxa"/>
          </w:tcPr>
          <w:p w:rsidR="009D4B59" w:rsidRPr="00B15E11" w:rsidRDefault="00A13A83" w:rsidP="000344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średnią arytmetyczną w nietypowej sytuacji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ind w:left="171" w:hanging="171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porządkuje dane i oblicza medianę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korzystając z danych przedstawionych w tabeli lub na diagramie, oblicza średnią arytmetyczną i medianę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rozwiązuje trudniejsze zadania na temat średniej arytmetycznej</w:t>
            </w:r>
          </w:p>
        </w:tc>
      </w:tr>
      <w:tr w:rsidR="00D54B02" w:rsidRPr="00B15E11" w:rsidTr="002B367A">
        <w:trPr>
          <w:trHeight w:val="238"/>
        </w:trPr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75" w:type="dxa"/>
          </w:tcPr>
          <w:p w:rsidR="00D54B02" w:rsidRPr="00B15E11" w:rsidRDefault="00D54B02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dobiera sposoby prezentacji wyników</w:t>
            </w:r>
            <w:r w:rsidR="00EC1604" w:rsidRPr="00B15E11">
              <w:rPr>
                <w:rFonts w:asciiTheme="minorHAnsi" w:hAnsiTheme="minorHAnsi" w:cstheme="minorHAnsi"/>
              </w:rPr>
              <w:t xml:space="preserve"> (</w:t>
            </w:r>
            <w:r w:rsidRPr="00B15E11">
              <w:rPr>
                <w:rFonts w:asciiTheme="minorHAnsi" w:hAnsiTheme="minorHAnsi" w:cstheme="minorHAnsi"/>
              </w:rPr>
              <w:t>np. ankiety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75" w:type="dxa"/>
          </w:tcPr>
          <w:p w:rsidR="00D54B02" w:rsidRPr="00B15E11" w:rsidRDefault="00D54B02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interpretuje wyniki </w:t>
            </w:r>
            <w:r w:rsidR="00EC1604" w:rsidRPr="00B15E11">
              <w:rPr>
                <w:rFonts w:asciiTheme="minorHAnsi" w:hAnsiTheme="minorHAnsi" w:cstheme="minorHAnsi"/>
              </w:rPr>
              <w:t xml:space="preserve">zadania </w:t>
            </w:r>
            <w:r w:rsidRPr="00B15E11">
              <w:rPr>
                <w:rFonts w:asciiTheme="minorHAnsi" w:hAnsiTheme="minorHAnsi" w:cstheme="minorHAnsi"/>
              </w:rPr>
              <w:t xml:space="preserve">pod </w:t>
            </w:r>
            <w:r w:rsidR="00DA5862" w:rsidRPr="00B15E11">
              <w:rPr>
                <w:rFonts w:asciiTheme="minorHAnsi" w:hAnsiTheme="minorHAnsi" w:cstheme="minorHAnsi"/>
              </w:rPr>
              <w:t>względem</w:t>
            </w:r>
            <w:r w:rsidRPr="00B15E11">
              <w:rPr>
                <w:rFonts w:asciiTheme="minorHAnsi" w:hAnsiTheme="minorHAnsi" w:cstheme="minorHAnsi"/>
              </w:rPr>
              <w:t xml:space="preserve"> wpływu zmiany danych na wynik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75" w:type="dxa"/>
          </w:tcPr>
          <w:p w:rsidR="00D54B02" w:rsidRPr="00B15E11" w:rsidRDefault="00D54B02" w:rsidP="00E1638E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ocenia, czy wybrana postać diagramu i wykresu </w:t>
            </w:r>
            <w:r w:rsidR="00EC1604" w:rsidRPr="00B15E11">
              <w:rPr>
                <w:rFonts w:asciiTheme="minorHAnsi" w:hAnsiTheme="minorHAnsi" w:cstheme="minorHAnsi"/>
              </w:rPr>
              <w:t>jest</w:t>
            </w:r>
            <w:r w:rsidRPr="00B15E11">
              <w:rPr>
                <w:rFonts w:asciiTheme="minorHAnsi" w:hAnsiTheme="minorHAnsi" w:cstheme="minorHAnsi"/>
              </w:rPr>
              <w:t xml:space="preserve"> dostatecznie czytelna </w:t>
            </w:r>
            <w:r w:rsidR="00DA5862" w:rsidRPr="00B15E11">
              <w:rPr>
                <w:rFonts w:asciiTheme="minorHAnsi" w:hAnsiTheme="minorHAnsi" w:cstheme="minorHAnsi"/>
              </w:rPr>
              <w:t>i</w:t>
            </w:r>
            <w:r w:rsidRPr="00B15E11">
              <w:rPr>
                <w:rFonts w:asciiTheme="minorHAnsi" w:hAnsiTheme="minorHAnsi" w:cstheme="minorHAnsi"/>
              </w:rPr>
              <w:t xml:space="preserve"> nie będzie wprowadzać w błąd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tworząc diagramy słupkowe, grupuje dane w przedziały o jednakowej szerokości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875" w:type="dxa"/>
          </w:tcPr>
          <w:p w:rsidR="00D54B02" w:rsidRPr="00B15E11" w:rsidRDefault="00D54B02" w:rsidP="00DA5862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w oblicz</w:t>
            </w:r>
            <w:r w:rsidR="00DA5862" w:rsidRPr="00B15E11">
              <w:rPr>
                <w:rFonts w:asciiTheme="minorHAnsi" w:hAnsiTheme="minorHAnsi" w:cstheme="minorHAnsi"/>
              </w:rPr>
              <w:t>eniach</w:t>
            </w:r>
            <w:r w:rsidRPr="00B15E11">
              <w:rPr>
                <w:rFonts w:asciiTheme="minorHAnsi" w:hAnsiTheme="minorHAnsi" w:cstheme="minorHAnsi"/>
              </w:rPr>
              <w:t xml:space="preserve"> prawdopodobieństwa wiadomości z innych działów matematyki (np. liczba oczek będąca liczbą pierwszą)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prawdopodobieństwa zdarzeń określonych przez kilka warunków</w:t>
            </w:r>
          </w:p>
        </w:tc>
      </w:tr>
      <w:tr w:rsidR="00D54B02" w:rsidRPr="00B15E11" w:rsidTr="002B367A">
        <w:tc>
          <w:tcPr>
            <w:tcW w:w="409" w:type="dxa"/>
          </w:tcPr>
          <w:p w:rsidR="00D54B02" w:rsidRPr="00B15E11" w:rsidRDefault="00D54B02" w:rsidP="00D54B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875" w:type="dxa"/>
          </w:tcPr>
          <w:p w:rsidR="00D54B02" w:rsidRPr="00B15E11" w:rsidRDefault="00D54B02" w:rsidP="00D54B02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rozwiązuje bardziej złożone zadania dotyczące prostych doświadczeń losowych</w:t>
            </w:r>
          </w:p>
        </w:tc>
      </w:tr>
    </w:tbl>
    <w:p w:rsidR="002B367A" w:rsidRPr="00B15E11" w:rsidRDefault="002B367A" w:rsidP="0003446A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CC4E30" w:rsidRPr="00B15E11" w:rsidRDefault="00CC4E30" w:rsidP="00041B66">
      <w:pPr>
        <w:spacing w:line="276" w:lineRule="auto"/>
        <w:rPr>
          <w:rFonts w:asciiTheme="minorHAnsi" w:eastAsia="Arial Unicode MS" w:hAnsiTheme="minorHAnsi" w:cstheme="minorHAnsi"/>
          <w:b/>
        </w:rPr>
      </w:pPr>
    </w:p>
    <w:p w:rsidR="00F04B69" w:rsidRPr="00B15E11" w:rsidRDefault="009D4B59" w:rsidP="00041B66">
      <w:pPr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eastAsia="Arial Unicode MS" w:hAnsiTheme="minorHAnsi" w:cstheme="minorHAnsi"/>
          <w:b/>
        </w:rPr>
        <w:t xml:space="preserve">ROZDZIAŁ </w:t>
      </w:r>
      <w:r w:rsidR="00507559" w:rsidRPr="00B15E11">
        <w:rPr>
          <w:rFonts w:asciiTheme="minorHAnsi" w:eastAsia="Arial Unicode MS" w:hAnsiTheme="minorHAnsi" w:cstheme="minorHAnsi"/>
          <w:b/>
        </w:rPr>
        <w:t>II</w:t>
      </w:r>
      <w:r w:rsidR="00DA5862" w:rsidRPr="00B15E11">
        <w:rPr>
          <w:rFonts w:asciiTheme="minorHAnsi" w:eastAsia="Arial Unicode MS" w:hAnsiTheme="minorHAnsi" w:cstheme="minorHAnsi"/>
          <w:b/>
        </w:rPr>
        <w:t>.</w:t>
      </w:r>
      <w:r w:rsidR="00041B66" w:rsidRPr="00B15E11">
        <w:rPr>
          <w:rFonts w:asciiTheme="minorHAnsi" w:eastAsia="Arial Unicode MS" w:hAnsiTheme="minorHAnsi" w:cstheme="minorHAnsi"/>
          <w:b/>
        </w:rPr>
        <w:t>WYRAŻENIA ALGEBRAICZNE I RÓWNANIA</w:t>
      </w:r>
    </w:p>
    <w:p w:rsidR="00730745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D54B02" w:rsidRPr="00B15E11" w:rsidRDefault="00D54B02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53"/>
      </w:tblGrid>
      <w:tr w:rsidR="009D4B59" w:rsidRPr="00B15E11" w:rsidTr="008C6D41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B30E6D" w:rsidP="00DA5862">
            <w:pPr>
              <w:autoSpaceDE w:val="0"/>
              <w:autoSpaceDN w:val="0"/>
              <w:adjustRightInd w:val="0"/>
              <w:ind w:left="17" w:firstLine="6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zapisuje wyniki działań w postaci wyrażeń algebraicznych jednej lub kilku zmiennych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 najprostszych przypadkach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9D4B59" w:rsidRPr="00B15E11" w:rsidTr="008C6D41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8C6D41" w:rsidP="008C6D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wartości </w:t>
            </w:r>
            <w:r w:rsidR="00B30E6D" w:rsidRPr="00B15E11">
              <w:rPr>
                <w:rFonts w:asciiTheme="minorHAnsi" w:hAnsiTheme="minorHAnsi" w:cstheme="minorHAnsi"/>
              </w:rPr>
              <w:t>liczbowe wyrażeń algebraicznych</w:t>
            </w:r>
          </w:p>
        </w:tc>
      </w:tr>
      <w:tr w:rsidR="009D4B59" w:rsidRPr="00B15E11" w:rsidTr="008C6D41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8C6D41" w:rsidP="008C6D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zależności przedstawione w zadaniach w postaci wyrażeń algebraicznych jednej lub kilk</w:t>
            </w:r>
            <w:r w:rsidR="00B30E6D" w:rsidRPr="00B15E11">
              <w:rPr>
                <w:rFonts w:asciiTheme="minorHAnsi" w:hAnsiTheme="minorHAnsi" w:cstheme="minorHAnsi"/>
              </w:rPr>
              <w:t>u zmiennych</w:t>
            </w:r>
          </w:p>
        </w:tc>
      </w:tr>
      <w:tr w:rsidR="009D4B59" w:rsidRPr="00B15E11" w:rsidTr="00E51553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rozpoznaje i porządkuje jednomiany </w:t>
            </w:r>
          </w:p>
        </w:tc>
      </w:tr>
      <w:tr w:rsidR="008C6D41" w:rsidRPr="00B15E11" w:rsidTr="00E51553">
        <w:tc>
          <w:tcPr>
            <w:tcW w:w="409" w:type="dxa"/>
          </w:tcPr>
          <w:p w:rsidR="008C6D41" w:rsidRPr="00B15E11" w:rsidRDefault="008C6D41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8C6D41" w:rsidRPr="00B15E11" w:rsidRDefault="008C6D41" w:rsidP="00DA586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wyodrębnia jednomiany </w:t>
            </w:r>
            <w:r w:rsidR="00DA5862" w:rsidRPr="00B15E11">
              <w:rPr>
                <w:rFonts w:asciiTheme="minorHAnsi" w:hAnsiTheme="minorHAnsi" w:cstheme="minorHAnsi"/>
              </w:rPr>
              <w:t xml:space="preserve">z </w:t>
            </w:r>
            <w:r w:rsidRPr="00B15E11">
              <w:rPr>
                <w:rFonts w:asciiTheme="minorHAnsi" w:hAnsiTheme="minorHAnsi" w:cstheme="minorHAnsi"/>
              </w:rPr>
              <w:t>sum</w:t>
            </w:r>
            <w:r w:rsidR="00DA5862" w:rsidRPr="00B15E11">
              <w:rPr>
                <w:rFonts w:asciiTheme="minorHAnsi" w:hAnsiTheme="minorHAnsi" w:cstheme="minorHAnsi"/>
              </w:rPr>
              <w:t>y</w:t>
            </w:r>
            <w:r w:rsidRPr="00B15E11">
              <w:rPr>
                <w:rFonts w:asciiTheme="minorHAnsi" w:hAnsiTheme="minorHAnsi" w:cstheme="minorHAnsi"/>
              </w:rPr>
              <w:t xml:space="preserve"> algebraicznej</w:t>
            </w:r>
          </w:p>
        </w:tc>
      </w:tr>
      <w:tr w:rsidR="008C6D41" w:rsidRPr="00B15E11" w:rsidTr="008C6D41">
        <w:tc>
          <w:tcPr>
            <w:tcW w:w="409" w:type="dxa"/>
          </w:tcPr>
          <w:p w:rsidR="008C6D41" w:rsidRPr="00B15E11" w:rsidRDefault="008C6D41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3" w:type="dxa"/>
          </w:tcPr>
          <w:p w:rsidR="008C6D41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redukuje wyrazy podobne</w:t>
            </w:r>
          </w:p>
        </w:tc>
      </w:tr>
      <w:tr w:rsidR="008C6D41" w:rsidRPr="00B15E11" w:rsidTr="008C6D41">
        <w:tc>
          <w:tcPr>
            <w:tcW w:w="409" w:type="dxa"/>
          </w:tcPr>
          <w:p w:rsidR="008C6D41" w:rsidRPr="00B15E11" w:rsidRDefault="008C6D41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3" w:type="dxa"/>
          </w:tcPr>
          <w:p w:rsidR="008C6D41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mnoży sumę algebraiczną przez jednomian</w:t>
            </w:r>
          </w:p>
        </w:tc>
      </w:tr>
      <w:tr w:rsidR="008C6D41" w:rsidRPr="00B15E11" w:rsidTr="008C6D41">
        <w:tc>
          <w:tcPr>
            <w:tcW w:w="409" w:type="dxa"/>
          </w:tcPr>
          <w:p w:rsidR="008C6D41" w:rsidRPr="00B15E11" w:rsidRDefault="008C6D41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53" w:type="dxa"/>
          </w:tcPr>
          <w:p w:rsidR="008C6D41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mnoży dwumian przez dwumian</w:t>
            </w:r>
          </w:p>
        </w:tc>
      </w:tr>
      <w:tr w:rsidR="008C6D41" w:rsidRPr="00B15E11" w:rsidTr="008C6D41">
        <w:tc>
          <w:tcPr>
            <w:tcW w:w="409" w:type="dxa"/>
          </w:tcPr>
          <w:p w:rsidR="008C6D41" w:rsidRPr="00B15E11" w:rsidRDefault="008C6D41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3" w:type="dxa"/>
          </w:tcPr>
          <w:p w:rsidR="008C6D41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przedstawia iloczyn w najprostszej postaci</w:t>
            </w:r>
          </w:p>
        </w:tc>
      </w:tr>
      <w:tr w:rsidR="008C6D41" w:rsidRPr="00B15E11" w:rsidTr="008C6D41">
        <w:trPr>
          <w:trHeight w:val="238"/>
        </w:trPr>
        <w:tc>
          <w:tcPr>
            <w:tcW w:w="409" w:type="dxa"/>
          </w:tcPr>
          <w:p w:rsidR="008C6D41" w:rsidRPr="00B15E11" w:rsidRDefault="008C6D41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53" w:type="dxa"/>
          </w:tcPr>
          <w:p w:rsidR="008C6D41" w:rsidRPr="00B15E11" w:rsidRDefault="008C6D41" w:rsidP="008C6D4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wyprowadza proste wzory na pole i obwód figury na podstawie rysunku</w:t>
            </w:r>
          </w:p>
        </w:tc>
      </w:tr>
      <w:tr w:rsidR="00F72E39" w:rsidRPr="00B15E11" w:rsidTr="008C6D41">
        <w:tc>
          <w:tcPr>
            <w:tcW w:w="409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równania liniowe</w:t>
            </w:r>
          </w:p>
        </w:tc>
      </w:tr>
      <w:tr w:rsidR="00F72E39" w:rsidRPr="00B15E11" w:rsidTr="008C6D41">
        <w:tc>
          <w:tcPr>
            <w:tcW w:w="409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sprawdza, czy podana liczba jest rozwiązaniem równania</w:t>
            </w:r>
          </w:p>
        </w:tc>
      </w:tr>
      <w:tr w:rsidR="00F72E39" w:rsidRPr="00B15E11" w:rsidTr="008C6D41">
        <w:tc>
          <w:tcPr>
            <w:tcW w:w="409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równania liniowe wymagające mnożenia sum algebraicznych i redukcji wyrazów podobnych</w:t>
            </w:r>
          </w:p>
        </w:tc>
      </w:tr>
      <w:tr w:rsidR="00F72E39" w:rsidRPr="00B15E11" w:rsidTr="008C6D41">
        <w:tc>
          <w:tcPr>
            <w:tcW w:w="409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853" w:type="dxa"/>
          </w:tcPr>
          <w:p w:rsidR="00F72E39" w:rsidRPr="00B15E11" w:rsidRDefault="00F72E39" w:rsidP="00DA586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proste zadania tekstowe (także dotyczące procentów) za pomocą równań </w:t>
            </w:r>
            <w:r w:rsidRPr="00B15E11">
              <w:rPr>
                <w:rFonts w:asciiTheme="minorHAnsi" w:hAnsiTheme="minorHAnsi" w:cstheme="minorHAnsi"/>
              </w:rPr>
              <w:lastRenderedPageBreak/>
              <w:t>liniowych</w:t>
            </w:r>
          </w:p>
        </w:tc>
      </w:tr>
      <w:tr w:rsidR="00F72E39" w:rsidRPr="00B15E11" w:rsidTr="00770C2D">
        <w:tc>
          <w:tcPr>
            <w:tcW w:w="409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15.</w:t>
            </w:r>
          </w:p>
        </w:tc>
        <w:tc>
          <w:tcPr>
            <w:tcW w:w="8853" w:type="dxa"/>
            <w:shd w:val="clear" w:color="auto" w:fill="auto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</w:rPr>
            </w:pPr>
            <w:r w:rsidRPr="00B15E11">
              <w:rPr>
                <w:rFonts w:asciiTheme="minorHAnsi" w:hAnsiTheme="minorHAnsi" w:cstheme="minorHAnsi"/>
              </w:rPr>
              <w:t>przekształca proste wzory geometryczne i fizyczne</w:t>
            </w:r>
          </w:p>
        </w:tc>
      </w:tr>
    </w:tbl>
    <w:p w:rsidR="00F04B69" w:rsidRPr="00B15E11" w:rsidRDefault="00F04B69" w:rsidP="0003446A">
      <w:pPr>
        <w:rPr>
          <w:rFonts w:asciiTheme="minorHAnsi" w:hAnsiTheme="minorHAnsi" w:cstheme="minorHAnsi"/>
        </w:rPr>
      </w:pPr>
    </w:p>
    <w:p w:rsidR="009D4B59" w:rsidRPr="00B15E11" w:rsidRDefault="009D4B59" w:rsidP="0003446A">
      <w:pPr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6"/>
        <w:gridCol w:w="8853"/>
      </w:tblGrid>
      <w:tr w:rsidR="009D4B59" w:rsidRPr="00B15E11" w:rsidTr="00F72E39">
        <w:tc>
          <w:tcPr>
            <w:tcW w:w="593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53" w:type="dxa"/>
          </w:tcPr>
          <w:p w:rsidR="009D4B5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zapisuje wyniki w </w:t>
            </w:r>
            <w:r w:rsidR="00A13A83" w:rsidRPr="00B15E11">
              <w:rPr>
                <w:rFonts w:asciiTheme="minorHAnsi" w:hAnsiTheme="minorHAnsi" w:cstheme="minorHAnsi"/>
              </w:rPr>
              <w:t xml:space="preserve">postaci wyrażeń algebraicznych jednej lub kilku zmiennych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="00A13A83" w:rsidRPr="00B15E11">
              <w:rPr>
                <w:rFonts w:asciiTheme="minorHAnsi" w:hAnsiTheme="minorHAnsi" w:cstheme="minorHAnsi"/>
              </w:rPr>
              <w:t>w bardz</w:t>
            </w:r>
            <w:r w:rsidRPr="00B15E11">
              <w:rPr>
                <w:rFonts w:asciiTheme="minorHAnsi" w:hAnsiTheme="minorHAnsi" w:cstheme="minorHAnsi"/>
              </w:rPr>
              <w:t>iej skomplikowanych przypadkach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E51553" w:rsidRPr="00B15E11" w:rsidTr="00F72E39">
        <w:tc>
          <w:tcPr>
            <w:tcW w:w="593" w:type="dxa"/>
          </w:tcPr>
          <w:p w:rsidR="00E51553" w:rsidRPr="00B15E11" w:rsidRDefault="00E51553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3" w:type="dxa"/>
          </w:tcPr>
          <w:p w:rsidR="00E51553" w:rsidRPr="00B15E11" w:rsidRDefault="00E51553" w:rsidP="00E515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zapisuje zależności przedstawione w zadaniach w postaci wyrażeń algebraicznych jednej lub kilku </w:t>
            </w:r>
            <w:r w:rsidR="00F72E39" w:rsidRPr="00B15E11">
              <w:rPr>
                <w:rFonts w:asciiTheme="minorHAnsi" w:hAnsiTheme="minorHAnsi" w:cstheme="minorHAnsi"/>
              </w:rPr>
              <w:t xml:space="preserve">zmiennych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="00F72E39" w:rsidRPr="00B15E11">
              <w:rPr>
                <w:rFonts w:asciiTheme="minorHAnsi" w:hAnsiTheme="minorHAnsi" w:cstheme="minorHAnsi"/>
              </w:rPr>
              <w:t>w bardziej skomplikowanych przypadkach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E51553" w:rsidRPr="00B15E11" w:rsidTr="00F72E39">
        <w:tc>
          <w:tcPr>
            <w:tcW w:w="593" w:type="dxa"/>
          </w:tcPr>
          <w:p w:rsidR="00E51553" w:rsidRPr="00B15E11" w:rsidRDefault="00E51553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3" w:type="dxa"/>
          </w:tcPr>
          <w:p w:rsidR="00E51553" w:rsidRPr="00B15E11" w:rsidRDefault="00F72E39" w:rsidP="00DA58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zasady mnożenia dwumianu przez dwumian </w:t>
            </w:r>
            <w:r w:rsidR="00DA5862" w:rsidRPr="00B15E11">
              <w:rPr>
                <w:rFonts w:asciiTheme="minorHAnsi" w:hAnsiTheme="minorHAnsi" w:cstheme="minorHAnsi"/>
              </w:rPr>
              <w:t>w</w:t>
            </w:r>
            <w:r w:rsidRPr="00B15E11">
              <w:rPr>
                <w:rFonts w:asciiTheme="minorHAnsi" w:hAnsiTheme="minorHAnsi" w:cstheme="minorHAnsi"/>
              </w:rPr>
              <w:t xml:space="preserve"> wyraże</w:t>
            </w:r>
            <w:r w:rsidR="00DA5862" w:rsidRPr="00B15E11">
              <w:rPr>
                <w:rFonts w:asciiTheme="minorHAnsi" w:hAnsiTheme="minorHAnsi" w:cstheme="minorHAnsi"/>
              </w:rPr>
              <w:t>niach</w:t>
            </w:r>
            <w:r w:rsidRPr="00B15E11">
              <w:rPr>
                <w:rFonts w:asciiTheme="minorHAnsi" w:hAnsiTheme="minorHAnsi" w:cstheme="minorHAnsi"/>
              </w:rPr>
              <w:t xml:space="preserve"> arytmetycznych zawierających pierwiastki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wyprowadza trudniejsze wzory na pole, obwód figury i objętość bryły na podstawie rysunku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84" w:right="19"/>
              <w:jc w:val="center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rozwiązania trudniejszych zadań w postaci wyrażeń algebraicznych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84" w:right="19"/>
              <w:jc w:val="center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3" w:type="dxa"/>
          </w:tcPr>
          <w:p w:rsidR="00F72E39" w:rsidRPr="00B15E11" w:rsidRDefault="00F72E39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mnoży trzy czynniki będące dwumianami lub trójmianami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84" w:right="19"/>
              <w:jc w:val="center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skomplikowane równania liniowe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84" w:right="19"/>
              <w:jc w:val="center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53" w:type="dxa"/>
          </w:tcPr>
          <w:p w:rsidR="00F72E39" w:rsidRPr="00B15E11" w:rsidRDefault="00F72E39" w:rsidP="00DA586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skomplikowane równania liniowe wymagające mnożenia sum algebraicznych i redukcji wyrazów podobnych </w:t>
            </w:r>
            <w:r w:rsidR="00DA5862" w:rsidRPr="00B15E11">
              <w:rPr>
                <w:rFonts w:asciiTheme="minorHAnsi" w:hAnsiTheme="minorHAnsi" w:cstheme="minorHAnsi"/>
              </w:rPr>
              <w:t>oraz</w:t>
            </w:r>
            <w:r w:rsidRPr="00B15E11">
              <w:rPr>
                <w:rFonts w:asciiTheme="minorHAnsi" w:hAnsiTheme="minorHAnsi" w:cstheme="minorHAnsi"/>
              </w:rPr>
              <w:t xml:space="preserve"> zawierających ułamki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3" w:type="dxa"/>
          </w:tcPr>
          <w:p w:rsidR="00F72E39" w:rsidRPr="00B15E11" w:rsidRDefault="00F72E39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równania liniowe</w:t>
            </w:r>
            <w:r w:rsidR="00770C2D" w:rsidRPr="00B15E11">
              <w:rPr>
                <w:rFonts w:asciiTheme="minorHAnsi" w:hAnsiTheme="minorHAnsi" w:cstheme="minorHAnsi"/>
              </w:rPr>
              <w:t>, które po przekształceniach sprowadzają</w:t>
            </w:r>
            <w:r w:rsidRPr="00B15E11">
              <w:rPr>
                <w:rFonts w:asciiTheme="minorHAnsi" w:hAnsiTheme="minorHAnsi" w:cstheme="minorHAnsi"/>
              </w:rPr>
              <w:t xml:space="preserve"> się do </w:t>
            </w:r>
            <w:r w:rsidR="00DA5862" w:rsidRPr="00B15E11">
              <w:rPr>
                <w:rFonts w:asciiTheme="minorHAnsi" w:hAnsiTheme="minorHAnsi" w:cstheme="minorHAnsi"/>
              </w:rPr>
              <w:t xml:space="preserve">równań </w:t>
            </w:r>
            <w:r w:rsidRPr="00B15E11">
              <w:rPr>
                <w:rFonts w:asciiTheme="minorHAnsi" w:hAnsiTheme="minorHAnsi" w:cstheme="minorHAnsi"/>
              </w:rPr>
              <w:t>liniowych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53" w:type="dxa"/>
          </w:tcPr>
          <w:p w:rsidR="00F72E39" w:rsidRPr="00B15E11" w:rsidRDefault="00F72E39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trudniejsze zadania tekstowe (także dotyczące procentów) za pomocą równań liniowych</w:t>
            </w:r>
          </w:p>
        </w:tc>
      </w:tr>
      <w:tr w:rsidR="00F72E39" w:rsidRPr="00B15E11" w:rsidTr="00F72E39">
        <w:tc>
          <w:tcPr>
            <w:tcW w:w="59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53" w:type="dxa"/>
          </w:tcPr>
          <w:p w:rsidR="00F72E39" w:rsidRPr="00B15E11" w:rsidRDefault="00F72E39" w:rsidP="00F72E3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przekształca skomplikowane wzory geometryczne i fizyczne</w:t>
            </w:r>
          </w:p>
        </w:tc>
      </w:tr>
    </w:tbl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F04B69" w:rsidRPr="00B15E11" w:rsidRDefault="00F04B69" w:rsidP="0003446A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9D4B59" w:rsidRPr="00B15E11" w:rsidRDefault="009D4B59" w:rsidP="0003446A">
      <w:pPr>
        <w:spacing w:line="276" w:lineRule="auto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t>ROZDZIAŁ III</w:t>
      </w:r>
      <w:r w:rsidR="00DA5862" w:rsidRPr="00B15E11">
        <w:rPr>
          <w:rFonts w:asciiTheme="minorHAnsi" w:eastAsia="Arial Unicode MS" w:hAnsiTheme="minorHAnsi" w:cstheme="minorHAnsi"/>
          <w:b/>
        </w:rPr>
        <w:t xml:space="preserve">. </w:t>
      </w:r>
      <w:r w:rsidR="00213B53" w:rsidRPr="00B15E11">
        <w:rPr>
          <w:rFonts w:asciiTheme="minorHAnsi" w:eastAsia="Arial Unicode MS" w:hAnsiTheme="minorHAnsi" w:cstheme="minorHAnsi"/>
          <w:b/>
        </w:rPr>
        <w:t>FIGURY NA PŁASZCZYŹNIE</w:t>
      </w:r>
    </w:p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01"/>
      </w:tblGrid>
      <w:tr w:rsidR="009D4B59" w:rsidRPr="00B15E11" w:rsidTr="00E21282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01" w:type="dxa"/>
          </w:tcPr>
          <w:p w:rsidR="009D4B59" w:rsidRPr="00B15E11" w:rsidRDefault="00E51553" w:rsidP="00DA58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pojęci</w:t>
            </w:r>
            <w:r w:rsidR="00DA5862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kątów</w:t>
            </w:r>
            <w:r w:rsidR="00DA5862" w:rsidRPr="00B15E11">
              <w:rPr>
                <w:rFonts w:asciiTheme="minorHAnsi" w:hAnsiTheme="minorHAnsi" w:cstheme="minorHAnsi"/>
              </w:rPr>
              <w:t>:</w:t>
            </w:r>
            <w:r w:rsidRPr="00B15E11">
              <w:rPr>
                <w:rFonts w:asciiTheme="minorHAnsi" w:hAnsiTheme="minorHAnsi" w:cstheme="minorHAnsi"/>
              </w:rPr>
              <w:t xml:space="preserve"> prostych, ostrych i </w:t>
            </w:r>
            <w:r w:rsidR="000C3162" w:rsidRPr="00B15E11">
              <w:rPr>
                <w:rFonts w:asciiTheme="minorHAnsi" w:hAnsiTheme="minorHAnsi" w:cstheme="minorHAnsi"/>
              </w:rPr>
              <w:t xml:space="preserve">rozwartych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="000C3162" w:rsidRPr="00B15E11">
              <w:rPr>
                <w:rFonts w:asciiTheme="minorHAnsi" w:hAnsiTheme="minorHAnsi" w:cstheme="minorHAnsi"/>
              </w:rPr>
              <w:t>w prostych zadaniach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12583C" w:rsidRPr="00B15E11" w:rsidTr="00E21282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01" w:type="dxa"/>
          </w:tcPr>
          <w:p w:rsidR="009D4B59" w:rsidRPr="00B15E11" w:rsidRDefault="00A77E05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pojęci</w:t>
            </w:r>
            <w:r w:rsidR="00DA5862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kątów przyległych i wierzchołkowych</w:t>
            </w:r>
            <w:r w:rsidR="00EC1604" w:rsidRPr="00B15E11">
              <w:rPr>
                <w:rFonts w:asciiTheme="minorHAnsi" w:hAnsiTheme="minorHAnsi" w:cstheme="minorHAnsi"/>
              </w:rPr>
              <w:t>, a także</w:t>
            </w:r>
            <w:r w:rsidRPr="00B15E11">
              <w:rPr>
                <w:rFonts w:asciiTheme="minorHAnsi" w:hAnsiTheme="minorHAnsi" w:cstheme="minorHAnsi"/>
              </w:rPr>
              <w:t xml:space="preserve"> korzysta z ich</w:t>
            </w:r>
            <w:r w:rsidR="000C3162" w:rsidRPr="00B15E11">
              <w:rPr>
                <w:rFonts w:asciiTheme="minorHAnsi" w:hAnsiTheme="minorHAnsi" w:cstheme="minorHAnsi"/>
              </w:rPr>
              <w:t xml:space="preserve"> własności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="000C3162" w:rsidRPr="00B15E11">
              <w:rPr>
                <w:rFonts w:asciiTheme="minorHAnsi" w:hAnsiTheme="minorHAnsi" w:cstheme="minorHAnsi"/>
              </w:rPr>
              <w:t>w prostych zadaniach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12583C" w:rsidRPr="00B15E11" w:rsidTr="00E21282">
        <w:tc>
          <w:tcPr>
            <w:tcW w:w="409" w:type="dxa"/>
          </w:tcPr>
          <w:p w:rsidR="009D4B59" w:rsidRPr="00B15E11" w:rsidRDefault="009D4B59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01" w:type="dxa"/>
          </w:tcPr>
          <w:p w:rsidR="009D4B59" w:rsidRPr="00B15E11" w:rsidRDefault="00A77E05" w:rsidP="00A77E05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twierdzenie o sumie kątów wewnętrznych trójkąta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prostych zadania</w:t>
            </w:r>
            <w:r w:rsidR="000C3162" w:rsidRPr="00B15E11">
              <w:rPr>
                <w:rFonts w:asciiTheme="minorHAnsi" w:hAnsiTheme="minorHAnsi" w:cstheme="minorHAnsi"/>
              </w:rPr>
              <w:t>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7356CD" w:rsidRPr="00B15E11" w:rsidTr="00E21282">
        <w:tc>
          <w:tcPr>
            <w:tcW w:w="409" w:type="dxa"/>
          </w:tcPr>
          <w:p w:rsidR="007356CD" w:rsidRPr="00B15E11" w:rsidRDefault="000C56D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</w:t>
            </w:r>
            <w:r w:rsidR="001961A6" w:rsidRPr="00B15E1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801" w:type="dxa"/>
          </w:tcPr>
          <w:p w:rsidR="007356CD" w:rsidRPr="00B15E11" w:rsidRDefault="00A77E05" w:rsidP="00DA58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 trójkącie równoramiennym przy danym kącie</w:t>
            </w:r>
            <w:r w:rsidR="00DA5862" w:rsidRPr="00B15E11">
              <w:rPr>
                <w:rFonts w:asciiTheme="minorHAnsi" w:hAnsiTheme="minorHAnsi" w:cstheme="minorHAnsi"/>
              </w:rPr>
              <w:t xml:space="preserve"> wyznacza</w:t>
            </w:r>
            <w:r w:rsidRPr="00B15E11">
              <w:rPr>
                <w:rFonts w:asciiTheme="minorHAnsi" w:hAnsiTheme="minorHAnsi" w:cstheme="minorHAnsi"/>
              </w:rPr>
              <w:t xml:space="preserve"> miary pozostałych kątów</w:t>
            </w:r>
          </w:p>
        </w:tc>
      </w:tr>
      <w:tr w:rsidR="00A77E05" w:rsidRPr="00B15E11" w:rsidTr="00E21282">
        <w:tc>
          <w:tcPr>
            <w:tcW w:w="409" w:type="dxa"/>
          </w:tcPr>
          <w:p w:rsidR="00A77E05" w:rsidRPr="00B15E11" w:rsidRDefault="00A77E05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01" w:type="dxa"/>
          </w:tcPr>
          <w:p w:rsidR="00A77E05" w:rsidRPr="00B15E11" w:rsidRDefault="00A77E05" w:rsidP="00DA58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korzysta z własności prostych równoległych, </w:t>
            </w:r>
            <w:r w:rsidR="00DA5862" w:rsidRPr="00B15E11">
              <w:rPr>
                <w:rFonts w:asciiTheme="minorHAnsi" w:hAnsiTheme="minorHAnsi" w:cstheme="minorHAnsi"/>
              </w:rPr>
              <w:t>zwłaszcza</w:t>
            </w:r>
            <w:r w:rsidRPr="00B15E11">
              <w:rPr>
                <w:rFonts w:asciiTheme="minorHAnsi" w:hAnsiTheme="minorHAnsi" w:cstheme="minorHAnsi"/>
              </w:rPr>
              <w:t xml:space="preserve"> stosuje </w:t>
            </w:r>
            <w:r w:rsidR="000C3162" w:rsidRPr="00B15E11">
              <w:rPr>
                <w:rFonts w:asciiTheme="minorHAnsi" w:hAnsiTheme="minorHAnsi" w:cstheme="minorHAnsi"/>
              </w:rPr>
              <w:t>równość kątów odpowiadających i </w:t>
            </w:r>
            <w:r w:rsidRPr="00B15E11">
              <w:rPr>
                <w:rFonts w:asciiTheme="minorHAnsi" w:hAnsiTheme="minorHAnsi" w:cstheme="minorHAnsi"/>
              </w:rPr>
              <w:t xml:space="preserve">naprzemianległych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prostych zadaniach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A77E05" w:rsidRPr="00B15E11" w:rsidTr="00E21282">
        <w:tc>
          <w:tcPr>
            <w:tcW w:w="409" w:type="dxa"/>
          </w:tcPr>
          <w:p w:rsidR="00A77E05" w:rsidRPr="00B15E11" w:rsidRDefault="00A77E05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01" w:type="dxa"/>
          </w:tcPr>
          <w:p w:rsidR="00A77E05" w:rsidRPr="00B15E11" w:rsidRDefault="00A77E05" w:rsidP="00A77E0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</w:t>
            </w:r>
            <w:r w:rsidR="000C3162" w:rsidRPr="00B15E11">
              <w:rPr>
                <w:rFonts w:asciiTheme="minorHAnsi" w:hAnsiTheme="minorHAnsi" w:cstheme="minorHAnsi"/>
              </w:rPr>
              <w:t>ia z wykorzystaniem własności ką</w:t>
            </w:r>
            <w:r w:rsidRPr="00B15E11">
              <w:rPr>
                <w:rFonts w:asciiTheme="minorHAnsi" w:hAnsiTheme="minorHAnsi" w:cstheme="minorHAnsi"/>
              </w:rPr>
              <w:t>t</w:t>
            </w:r>
            <w:r w:rsidR="000C3162" w:rsidRPr="00B15E11">
              <w:rPr>
                <w:rFonts w:asciiTheme="minorHAnsi" w:hAnsiTheme="minorHAnsi" w:cstheme="minorHAnsi"/>
              </w:rPr>
              <w:t>ów</w:t>
            </w:r>
            <w:r w:rsidR="00DA5862" w:rsidRPr="00B15E11">
              <w:rPr>
                <w:rFonts w:asciiTheme="minorHAnsi" w:hAnsiTheme="minorHAnsi" w:cstheme="minorHAnsi"/>
              </w:rPr>
              <w:t>:</w:t>
            </w:r>
            <w:r w:rsidR="000C3162" w:rsidRPr="00B15E11">
              <w:rPr>
                <w:rFonts w:asciiTheme="minorHAnsi" w:hAnsiTheme="minorHAnsi" w:cstheme="minorHAnsi"/>
              </w:rPr>
              <w:t xml:space="preserve"> przyległych, odpowiadających</w:t>
            </w:r>
            <w:r w:rsidRPr="00B15E11">
              <w:rPr>
                <w:rFonts w:asciiTheme="minorHAnsi" w:hAnsiTheme="minorHAnsi" w:cstheme="minorHAnsi"/>
              </w:rPr>
              <w:t>, wierzchołkowych i naprzemianległych</w:t>
            </w:r>
          </w:p>
        </w:tc>
      </w:tr>
      <w:tr w:rsidR="00A77E05" w:rsidRPr="00B15E11" w:rsidTr="00E21282">
        <w:tc>
          <w:tcPr>
            <w:tcW w:w="409" w:type="dxa"/>
          </w:tcPr>
          <w:p w:rsidR="00A77E05" w:rsidRPr="00B15E11" w:rsidRDefault="00A77E05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01" w:type="dxa"/>
          </w:tcPr>
          <w:p w:rsidR="00A77E05" w:rsidRPr="00B15E11" w:rsidRDefault="003F290A" w:rsidP="003F290A">
            <w:pPr>
              <w:ind w:left="165" w:hanging="142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dotyczące miar kątów z wykorzystaniem równań liniowych</w:t>
            </w:r>
          </w:p>
        </w:tc>
      </w:tr>
      <w:tr w:rsidR="003F290A" w:rsidRPr="00B15E11" w:rsidTr="00E21282">
        <w:tc>
          <w:tcPr>
            <w:tcW w:w="409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01" w:type="dxa"/>
          </w:tcPr>
          <w:p w:rsidR="003F290A" w:rsidRPr="00B15E11" w:rsidRDefault="003F290A" w:rsidP="003F29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wskazuje założenie i tezę w twierdzeniu sformułowanym w formie „jeżeli..., to...”</w:t>
            </w:r>
          </w:p>
        </w:tc>
      </w:tr>
      <w:tr w:rsidR="003F290A" w:rsidRPr="00B15E11" w:rsidTr="00E21282">
        <w:tc>
          <w:tcPr>
            <w:tcW w:w="409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01" w:type="dxa"/>
          </w:tcPr>
          <w:p w:rsidR="003F290A" w:rsidRPr="00B15E11" w:rsidRDefault="00DA5862" w:rsidP="00DA5862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</w:t>
            </w:r>
            <w:r w:rsidR="003F290A" w:rsidRPr="00B15E11">
              <w:rPr>
                <w:rFonts w:asciiTheme="minorHAnsi" w:hAnsiTheme="minorHAnsi" w:cstheme="minorHAnsi"/>
              </w:rPr>
              <w:t>różnia przykład o</w:t>
            </w:r>
            <w:r w:rsidRPr="00B15E11">
              <w:rPr>
                <w:rFonts w:asciiTheme="minorHAnsi" w:hAnsiTheme="minorHAnsi" w:cstheme="minorHAnsi"/>
              </w:rPr>
              <w:t>d</w:t>
            </w:r>
            <w:r w:rsidR="003F290A" w:rsidRPr="00B15E11">
              <w:rPr>
                <w:rFonts w:asciiTheme="minorHAnsi" w:hAnsiTheme="minorHAnsi" w:cstheme="minorHAnsi"/>
              </w:rPr>
              <w:t xml:space="preserve"> dowodu</w:t>
            </w:r>
          </w:p>
        </w:tc>
      </w:tr>
      <w:tr w:rsidR="003F290A" w:rsidRPr="00B15E11" w:rsidTr="00E21282">
        <w:trPr>
          <w:trHeight w:val="238"/>
        </w:trPr>
        <w:tc>
          <w:tcPr>
            <w:tcW w:w="409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01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sprawdza, czy istnieje trójkąt o danych bokach</w:t>
            </w:r>
          </w:p>
        </w:tc>
      </w:tr>
      <w:tr w:rsidR="003F290A" w:rsidRPr="00B15E11" w:rsidTr="00E21282">
        <w:tc>
          <w:tcPr>
            <w:tcW w:w="409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01" w:type="dxa"/>
          </w:tcPr>
          <w:p w:rsidR="003F290A" w:rsidRPr="00B15E11" w:rsidRDefault="003F290A" w:rsidP="003F290A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na podstawie odległości między punktami ocenia, czy leżą one na jednej prostej</w:t>
            </w:r>
          </w:p>
        </w:tc>
      </w:tr>
    </w:tbl>
    <w:p w:rsidR="00F04B69" w:rsidRPr="00B15E11" w:rsidRDefault="00F04B69" w:rsidP="0003446A">
      <w:pPr>
        <w:rPr>
          <w:rFonts w:asciiTheme="minorHAnsi" w:hAnsiTheme="minorHAnsi" w:cstheme="minorHAnsi"/>
        </w:rPr>
      </w:pPr>
    </w:p>
    <w:p w:rsidR="00A03C99" w:rsidRPr="00B15E11" w:rsidRDefault="00A03C9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53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ind w:right="1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o podwyższonym stopniu trudności z wykorzystaniem własności kątów</w:t>
            </w:r>
            <w:r w:rsidR="00DA5862" w:rsidRPr="00B15E11">
              <w:rPr>
                <w:rFonts w:asciiTheme="minorHAnsi" w:hAnsiTheme="minorHAnsi" w:cstheme="minorHAnsi"/>
              </w:rPr>
              <w:t>:</w:t>
            </w:r>
            <w:r w:rsidRPr="00B15E11">
              <w:rPr>
                <w:rFonts w:asciiTheme="minorHAnsi" w:hAnsiTheme="minorHAnsi" w:cstheme="minorHAnsi"/>
              </w:rPr>
              <w:t xml:space="preserve"> przyległych, odpowiadających, wierzchołkowych i naprzemianległych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3" w:type="dxa"/>
          </w:tcPr>
          <w:p w:rsidR="00765182" w:rsidRPr="00B15E11" w:rsidRDefault="00765182" w:rsidP="00765182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oblicza kąty trójkąta w nietypowych sytuacjach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3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ind w:right="1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dotyczące miar kątów, w których wynik ma postać wyrażenia algebraicznego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3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rozróżnia założenie i tezę w twierdzeniu sformułowanym w dowolny sposób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765182" w:rsidRPr="00B15E11" w:rsidRDefault="00765182" w:rsidP="00DA586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</w:t>
            </w:r>
            <w:r w:rsidR="00DA5862" w:rsidRPr="00B15E11">
              <w:rPr>
                <w:rFonts w:asciiTheme="minorHAnsi" w:hAnsiTheme="minorHAnsi" w:cstheme="minorHAnsi"/>
              </w:rPr>
              <w:t>zeprowadza</w:t>
            </w:r>
            <w:r w:rsidRPr="00B15E11">
              <w:rPr>
                <w:rFonts w:asciiTheme="minorHAnsi" w:hAnsiTheme="minorHAnsi" w:cstheme="minorHAnsi"/>
              </w:rPr>
              <w:t xml:space="preserve"> proste dowody geometryczne z wykorzystaniem miar kątów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3" w:type="dxa"/>
          </w:tcPr>
          <w:p w:rsidR="00765182" w:rsidRPr="00B15E11" w:rsidRDefault="00765182" w:rsidP="00765182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uzasadnia nieprawdziwość hipotezy, podając kontrprzykład</w:t>
            </w:r>
          </w:p>
        </w:tc>
      </w:tr>
      <w:tr w:rsidR="00765182" w:rsidRPr="00B15E11" w:rsidTr="00D917C3">
        <w:tc>
          <w:tcPr>
            <w:tcW w:w="409" w:type="dxa"/>
          </w:tcPr>
          <w:p w:rsidR="00765182" w:rsidRPr="00B15E11" w:rsidRDefault="00765182" w:rsidP="0076518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3" w:type="dxa"/>
          </w:tcPr>
          <w:p w:rsidR="00765182" w:rsidRPr="00B15E11" w:rsidRDefault="00EC1604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ind w:left="171" w:hanging="171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przy</w:t>
            </w:r>
            <w:r w:rsidR="00765182" w:rsidRPr="00B15E11">
              <w:rPr>
                <w:rFonts w:asciiTheme="minorHAnsi" w:hAnsiTheme="minorHAnsi" w:cstheme="minorHAnsi"/>
              </w:rPr>
              <w:t xml:space="preserve"> danych długości</w:t>
            </w:r>
            <w:r w:rsidRPr="00B15E11">
              <w:rPr>
                <w:rFonts w:asciiTheme="minorHAnsi" w:hAnsiTheme="minorHAnsi" w:cstheme="minorHAnsi"/>
              </w:rPr>
              <w:t>ach</w:t>
            </w:r>
            <w:r w:rsidR="00765182" w:rsidRPr="00B15E11">
              <w:rPr>
                <w:rFonts w:asciiTheme="minorHAnsi" w:hAnsiTheme="minorHAnsi" w:cstheme="minorHAnsi"/>
              </w:rPr>
              <w:t xml:space="preserve"> dwóch boków trójkąta określa zakres możliwych długości trzeciego boku</w:t>
            </w:r>
          </w:p>
        </w:tc>
      </w:tr>
    </w:tbl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CE7F35" w:rsidP="0003446A">
      <w:pPr>
        <w:spacing w:line="276" w:lineRule="auto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br w:type="page"/>
      </w:r>
      <w:r w:rsidR="009D4B59" w:rsidRPr="00B15E11">
        <w:rPr>
          <w:rFonts w:asciiTheme="minorHAnsi" w:eastAsia="Arial Unicode MS" w:hAnsiTheme="minorHAnsi" w:cstheme="minorHAnsi"/>
          <w:b/>
        </w:rPr>
        <w:lastRenderedPageBreak/>
        <w:t>ROZDZIAŁ IV</w:t>
      </w:r>
      <w:r w:rsidR="00DA5862" w:rsidRPr="00B15E11">
        <w:rPr>
          <w:rFonts w:asciiTheme="minorHAnsi" w:eastAsia="Arial Unicode MS" w:hAnsiTheme="minorHAnsi" w:cstheme="minorHAnsi"/>
          <w:b/>
        </w:rPr>
        <w:t xml:space="preserve">. </w:t>
      </w:r>
      <w:r w:rsidR="00213B53" w:rsidRPr="00B15E11">
        <w:rPr>
          <w:rFonts w:asciiTheme="minorHAnsi" w:eastAsia="Arial Unicode MS" w:hAnsiTheme="minorHAnsi" w:cstheme="minorHAnsi"/>
          <w:b/>
        </w:rPr>
        <w:t>WIELOKĄTY</w:t>
      </w:r>
    </w:p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rozróżnia figury przystające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związane z przystawaniem wielokątów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  <w:iCs/>
              </w:rPr>
              <w:t>stosuje cechy przystawania trójkątów do sprawdzania, czy dane trójkąty są przystające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3" w:type="dxa"/>
          </w:tcPr>
          <w:p w:rsidR="00563F2E" w:rsidRPr="00B15E11" w:rsidRDefault="00DA5862" w:rsidP="00DA5862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</w:t>
            </w:r>
            <w:r w:rsidR="00563F2E" w:rsidRPr="00B15E11">
              <w:rPr>
                <w:rFonts w:asciiTheme="minorHAnsi" w:hAnsiTheme="minorHAnsi" w:cstheme="minorHAnsi"/>
              </w:rPr>
              <w:t>różnia definicję od twierdzenia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analizuje dowody prostych twierdzeń </w:t>
            </w:r>
          </w:p>
        </w:tc>
      </w:tr>
      <w:tr w:rsidR="00563F2E" w:rsidRPr="00B15E11" w:rsidTr="00434012">
        <w:trPr>
          <w:trHeight w:val="238"/>
        </w:trPr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wybiera uzasadnienie zdania spośród kilku podanych możliwości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wielokąty foremne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miary kątów wewnętrznych wielokąta foremnego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zadania, wykorzystując podział sześciokąta foremnego na trójkąty równoboczne</w:t>
            </w:r>
          </w:p>
        </w:tc>
      </w:tr>
    </w:tbl>
    <w:p w:rsidR="00F04B69" w:rsidRPr="00B15E11" w:rsidRDefault="00F04B69" w:rsidP="0003446A">
      <w:pPr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434012" w:rsidRPr="00B15E11" w:rsidTr="00434012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53" w:type="dxa"/>
          </w:tcPr>
          <w:p w:rsidR="00434012" w:rsidRPr="00B15E11" w:rsidRDefault="00563F2E" w:rsidP="00DA5862">
            <w:pPr>
              <w:widowControl w:val="0"/>
              <w:autoSpaceDE w:val="0"/>
              <w:autoSpaceDN w:val="0"/>
              <w:adjustRightInd w:val="0"/>
              <w:spacing w:line="243" w:lineRule="auto"/>
              <w:ind w:left="171" w:right="19" w:hanging="171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uzasadnia przystawanie lub brak przystawania figur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 xml:space="preserve">w trudniejszych </w:t>
            </w:r>
            <w:r w:rsidR="00EC1604" w:rsidRPr="00B15E11">
              <w:rPr>
                <w:rFonts w:asciiTheme="minorHAnsi" w:hAnsiTheme="minorHAnsi" w:cstheme="minorHAnsi"/>
              </w:rPr>
              <w:t>przypadkach)</w:t>
            </w:r>
          </w:p>
        </w:tc>
      </w:tr>
      <w:tr w:rsidR="00434012" w:rsidRPr="00B15E11" w:rsidTr="00434012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3" w:type="dxa"/>
          </w:tcPr>
          <w:p w:rsidR="00434012" w:rsidRPr="00B15E11" w:rsidRDefault="00563F2E" w:rsidP="00561317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  <w:b/>
              </w:rPr>
            </w:pPr>
            <w:r w:rsidRPr="00B15E11">
              <w:rPr>
                <w:rFonts w:asciiTheme="minorHAnsi" w:hAnsiTheme="minorHAnsi" w:cstheme="minorHAnsi"/>
              </w:rPr>
              <w:t xml:space="preserve">ocenia przystawanie trójkątów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bardziej skomplikowanych zadaniach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434012" w:rsidRPr="00B15E11" w:rsidTr="00434012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3" w:type="dxa"/>
          </w:tcPr>
          <w:p w:rsidR="00434012" w:rsidRPr="00B15E11" w:rsidRDefault="00563F2E" w:rsidP="00DA5862">
            <w:pPr>
              <w:widowControl w:val="0"/>
              <w:autoSpaceDE w:val="0"/>
              <w:autoSpaceDN w:val="0"/>
              <w:adjustRightInd w:val="0"/>
              <w:ind w:left="17" w:right="19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</w:t>
            </w:r>
            <w:r w:rsidR="00DA5862" w:rsidRPr="00B15E11">
              <w:rPr>
                <w:rFonts w:asciiTheme="minorHAnsi" w:hAnsiTheme="minorHAnsi" w:cstheme="minorHAnsi"/>
              </w:rPr>
              <w:t>zeprowadza</w:t>
            </w:r>
            <w:r w:rsidRPr="00B15E11">
              <w:rPr>
                <w:rFonts w:asciiTheme="minorHAnsi" w:hAnsiTheme="minorHAnsi" w:cstheme="minorHAnsi"/>
              </w:rPr>
              <w:t xml:space="preserve"> dowody, w których z uzasadnionego przez siebie przystawania trójkątów wyprowadza dalsze wnioski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rysuje wielokąty foremne za pomocą cyrkla i kątomierza</w:t>
            </w:r>
          </w:p>
        </w:tc>
      </w:tr>
      <w:tr w:rsidR="00563F2E" w:rsidRPr="00B15E11" w:rsidTr="00434012">
        <w:tc>
          <w:tcPr>
            <w:tcW w:w="409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563F2E" w:rsidRPr="00B15E11" w:rsidRDefault="00563F2E" w:rsidP="00563F2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trudniejsze zadania, wykorzystując własności wielokątów foremnych</w:t>
            </w:r>
          </w:p>
        </w:tc>
      </w:tr>
    </w:tbl>
    <w:p w:rsidR="009D4B59" w:rsidRPr="00B15E11" w:rsidRDefault="009D4B59" w:rsidP="0003446A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13B53" w:rsidRPr="00B15E11" w:rsidRDefault="009D4B59" w:rsidP="00213B53">
      <w:pPr>
        <w:autoSpaceDE w:val="0"/>
        <w:autoSpaceDN w:val="0"/>
        <w:adjustRightInd w:val="0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t>ROZDZIAŁ V</w:t>
      </w:r>
      <w:r w:rsidR="00DA5862" w:rsidRPr="00B15E11">
        <w:rPr>
          <w:rFonts w:asciiTheme="minorHAnsi" w:eastAsia="Arial Unicode MS" w:hAnsiTheme="minorHAnsi" w:cstheme="minorHAnsi"/>
          <w:b/>
        </w:rPr>
        <w:t>.</w:t>
      </w:r>
      <w:r w:rsidR="00213B53" w:rsidRPr="00B15E11">
        <w:rPr>
          <w:rFonts w:asciiTheme="minorHAnsi" w:eastAsia="Arial Unicode MS" w:hAnsiTheme="minorHAnsi" w:cstheme="minorHAnsi"/>
          <w:b/>
        </w:rPr>
        <w:t xml:space="preserve"> GEOMETRIA PRZESTRZENNA</w:t>
      </w:r>
    </w:p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53"/>
      </w:tblGrid>
      <w:tr w:rsidR="00434012" w:rsidRPr="00B15E11" w:rsidTr="00434012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53" w:type="dxa"/>
          </w:tcPr>
          <w:p w:rsidR="00434012" w:rsidRPr="00B15E11" w:rsidRDefault="000F5D4B" w:rsidP="00561317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graniastosłupy i ostrosłupy</w:t>
            </w:r>
          </w:p>
        </w:tc>
      </w:tr>
      <w:tr w:rsidR="00C01E90" w:rsidRPr="00B15E11" w:rsidTr="00434012">
        <w:tc>
          <w:tcPr>
            <w:tcW w:w="409" w:type="dxa"/>
          </w:tcPr>
          <w:p w:rsidR="00C01E90" w:rsidRPr="00B15E11" w:rsidRDefault="00C01E90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3" w:type="dxa"/>
          </w:tcPr>
          <w:p w:rsidR="00C01E90" w:rsidRPr="00B15E11" w:rsidRDefault="00C01E90" w:rsidP="00C01E90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wskazuje liczbę wierzchołków, krawędzi i ścian</w:t>
            </w:r>
            <w:r w:rsidR="009D6029" w:rsidRPr="00B15E11">
              <w:rPr>
                <w:rFonts w:asciiTheme="minorHAnsi" w:hAnsiTheme="minorHAnsi" w:cstheme="minorHAnsi"/>
              </w:rPr>
              <w:t xml:space="preserve"> w graniastosłupach i ostrosłupach</w:t>
            </w:r>
          </w:p>
        </w:tc>
      </w:tr>
      <w:tr w:rsidR="00C01E90" w:rsidRPr="00B15E11" w:rsidTr="00434012">
        <w:tc>
          <w:tcPr>
            <w:tcW w:w="409" w:type="dxa"/>
          </w:tcPr>
          <w:p w:rsidR="00C01E90" w:rsidRPr="00B15E11" w:rsidRDefault="00C01E90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3" w:type="dxa"/>
          </w:tcPr>
          <w:p w:rsidR="00C01E90" w:rsidRPr="00B15E11" w:rsidRDefault="00C01E90" w:rsidP="00C01E90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wskazuje krawędzie i ściany równoległe</w:t>
            </w:r>
            <w:r w:rsidR="009D6029" w:rsidRPr="00B15E11">
              <w:rPr>
                <w:rFonts w:asciiTheme="minorHAnsi" w:hAnsiTheme="minorHAnsi" w:cstheme="minorHAnsi"/>
              </w:rPr>
              <w:t xml:space="preserve"> w graniastosłupach</w:t>
            </w:r>
          </w:p>
        </w:tc>
      </w:tr>
      <w:tr w:rsidR="00C01E90" w:rsidRPr="00B15E11" w:rsidTr="00434012">
        <w:tc>
          <w:tcPr>
            <w:tcW w:w="409" w:type="dxa"/>
          </w:tcPr>
          <w:p w:rsidR="00C01E90" w:rsidRPr="00B15E11" w:rsidRDefault="00C01E90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3" w:type="dxa"/>
          </w:tcPr>
          <w:p w:rsidR="00C01E90" w:rsidRPr="00B15E11" w:rsidRDefault="000F5D4B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C01E90" w:rsidRPr="00B15E1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C01E90" w:rsidRPr="00B15E11">
              <w:rPr>
                <w:rFonts w:asciiTheme="minorHAnsi" w:hAnsiTheme="minorHAnsi" w:cstheme="minorHAnsi"/>
                <w:sz w:val="24"/>
                <w:szCs w:val="24"/>
              </w:rPr>
              <w:t>ró</w:t>
            </w:r>
            <w:r w:rsidR="008F59DE" w:rsidRPr="00B15E11">
              <w:rPr>
                <w:rFonts w:asciiTheme="minorHAnsi" w:hAnsiTheme="minorHAnsi" w:cstheme="minorHAnsi"/>
                <w:sz w:val="24"/>
                <w:szCs w:val="24"/>
              </w:rPr>
              <w:t>ż</w:t>
            </w:r>
            <w:r w:rsidR="00E1638E" w:rsidRPr="00B15E11">
              <w:rPr>
                <w:rFonts w:asciiTheme="minorHAnsi" w:hAnsiTheme="minorHAnsi" w:cstheme="minorHAnsi"/>
                <w:sz w:val="24"/>
                <w:szCs w:val="24"/>
              </w:rPr>
              <w:t>nia</w:t>
            </w:r>
            <w:r w:rsidR="00C01E90"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graniastosłupy proste i pochyłe</w:t>
            </w:r>
          </w:p>
        </w:tc>
      </w:tr>
      <w:tr w:rsidR="00C01E90" w:rsidRPr="00B15E11" w:rsidTr="00434012">
        <w:tc>
          <w:tcPr>
            <w:tcW w:w="409" w:type="dxa"/>
          </w:tcPr>
          <w:p w:rsidR="00C01E90" w:rsidRPr="00B15E11" w:rsidRDefault="00C01E90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3" w:type="dxa"/>
          </w:tcPr>
          <w:p w:rsidR="00C01E90" w:rsidRPr="00B15E11" w:rsidRDefault="000F5D4B" w:rsidP="00C01E90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rozpoznaje</w:t>
            </w:r>
            <w:r w:rsidR="00C01E90"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graniastosłupy prawidłowe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3" w:type="dxa"/>
          </w:tcPr>
          <w:p w:rsidR="000F5D4B" w:rsidRPr="00B15E11" w:rsidRDefault="000F5D4B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rozpoznaje ostrosłupy prawidłowe, czworościan i czworościan foremny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3" w:type="dxa"/>
          </w:tcPr>
          <w:p w:rsidR="000F5D4B" w:rsidRPr="00B15E11" w:rsidRDefault="000F5D4B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wskazuje spodek wysokości ostrosłupa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53" w:type="dxa"/>
          </w:tcPr>
          <w:p w:rsidR="000F5D4B" w:rsidRPr="00B15E11" w:rsidRDefault="000F5D4B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rozpoznaje ostrosłupy proste i prawidłowe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3" w:type="dxa"/>
          </w:tcPr>
          <w:p w:rsidR="000F5D4B" w:rsidRPr="00B15E11" w:rsidRDefault="000F5D4B" w:rsidP="008F59DE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</w:t>
            </w:r>
            <w:r w:rsidR="008F59DE" w:rsidRPr="00B15E11">
              <w:rPr>
                <w:rFonts w:asciiTheme="minorHAnsi" w:hAnsiTheme="minorHAnsi" w:cstheme="minorHAnsi"/>
                <w:sz w:val="24"/>
                <w:szCs w:val="24"/>
              </w:rPr>
              <w:t>dotyczące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graniastosłupów i ostrosłupów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53" w:type="dxa"/>
          </w:tcPr>
          <w:p w:rsidR="000F5D4B" w:rsidRPr="00B15E11" w:rsidRDefault="008F59DE" w:rsidP="008F59DE">
            <w:pPr>
              <w:widowControl w:val="0"/>
              <w:autoSpaceDE w:val="0"/>
              <w:autoSpaceDN w:val="0"/>
              <w:adjustRightInd w:val="0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</w:t>
            </w:r>
            <w:r w:rsidR="000F5D4B" w:rsidRPr="00B15E11">
              <w:rPr>
                <w:rFonts w:asciiTheme="minorHAnsi" w:hAnsiTheme="minorHAnsi" w:cstheme="minorHAnsi"/>
              </w:rPr>
              <w:t>różnia przekątną graniastosłupa od przekątnej podstawy</w:t>
            </w:r>
            <w:r w:rsidRPr="00B15E11">
              <w:rPr>
                <w:rFonts w:asciiTheme="minorHAnsi" w:hAnsiTheme="minorHAnsi" w:cstheme="minorHAnsi"/>
              </w:rPr>
              <w:t xml:space="preserve"> i</w:t>
            </w:r>
            <w:r w:rsidR="000F5D4B" w:rsidRPr="00B15E11">
              <w:rPr>
                <w:rFonts w:asciiTheme="minorHAnsi" w:hAnsiTheme="minorHAnsi" w:cstheme="minorHAnsi"/>
              </w:rPr>
              <w:t xml:space="preserve"> przekątnej ściany bocznej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53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długość przekątnej ściany graniastosłupa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853" w:type="dxa"/>
          </w:tcPr>
          <w:p w:rsidR="000F5D4B" w:rsidRPr="00B15E11" w:rsidRDefault="00EC2DBC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oblicza objętość graniastosłupa o danym polu podstawy i </w:t>
            </w:r>
            <w:r w:rsidR="008F59DE"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danej 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wysokości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8853" w:type="dxa"/>
          </w:tcPr>
          <w:p w:rsidR="000F5D4B" w:rsidRPr="00B15E11" w:rsidRDefault="00EC2DBC" w:rsidP="000F5D4B">
            <w:pPr>
              <w:widowControl w:val="0"/>
              <w:autoSpaceDE w:val="0"/>
              <w:autoSpaceDN w:val="0"/>
              <w:adjustRightInd w:val="0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objętość graniastosłupa prawidłowego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zamienia jednostki objętości, wykorzystując zamianę jednostek długości  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8853" w:type="dxa"/>
          </w:tcPr>
          <w:p w:rsidR="00EC2DBC" w:rsidRPr="00B15E11" w:rsidRDefault="00EC2DBC" w:rsidP="00770C2D">
            <w:pPr>
              <w:rPr>
                <w:rFonts w:asciiTheme="minorHAnsi" w:hAnsiTheme="minorHAnsi" w:cstheme="minorHAnsi"/>
                <w:color w:val="FF0000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proste zadania tekstowe z wykorzystaniem objętości i </w:t>
            </w:r>
            <w:r w:rsidR="00770C2D" w:rsidRPr="00B15E11">
              <w:rPr>
                <w:rFonts w:asciiTheme="minorHAnsi" w:hAnsiTheme="minorHAnsi" w:cstheme="minorHAnsi"/>
              </w:rPr>
              <w:t>odpowiednich</w:t>
            </w:r>
            <w:r w:rsidRPr="00B15E11">
              <w:rPr>
                <w:rFonts w:asciiTheme="minorHAnsi" w:hAnsiTheme="minorHAnsi" w:cstheme="minorHAnsi"/>
              </w:rPr>
              <w:t xml:space="preserve"> jednostek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rysuje co najmniej jedną siatkę danego graniastosłupa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pole powierzchni graniastosłupa przy danej wysokości i </w:t>
            </w:r>
            <w:r w:rsidR="008F59DE" w:rsidRPr="00B15E11">
              <w:rPr>
                <w:rFonts w:asciiTheme="minorHAnsi" w:hAnsiTheme="minorHAnsi" w:cstheme="minorHAnsi"/>
              </w:rPr>
              <w:t xml:space="preserve">danym </w:t>
            </w:r>
            <w:r w:rsidRPr="00B15E11">
              <w:rPr>
                <w:rFonts w:asciiTheme="minorHAnsi" w:hAnsiTheme="minorHAnsi" w:cstheme="minorHAnsi"/>
              </w:rPr>
              <w:t>polu podstawy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powierzchni graniastosłupa na podstawie danych opisanych na siatce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19.</w:t>
            </w:r>
          </w:p>
        </w:tc>
        <w:tc>
          <w:tcPr>
            <w:tcW w:w="8853" w:type="dxa"/>
          </w:tcPr>
          <w:p w:rsidR="000F5D4B" w:rsidRPr="00B15E11" w:rsidRDefault="00EC2DBC" w:rsidP="000F5D4B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wysokość ostrosłupa </w:t>
            </w:r>
            <w:r w:rsidR="00EC1604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prostych przypadkach</w:t>
            </w:r>
            <w:r w:rsidR="00EC1604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8853" w:type="dxa"/>
          </w:tcPr>
          <w:p w:rsidR="000F5D4B" w:rsidRPr="00B15E11" w:rsidRDefault="00EC2DBC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odczytuje dane z rysunku rzutu ostrosłupa</w:t>
            </w:r>
          </w:p>
        </w:tc>
      </w:tr>
      <w:tr w:rsidR="000F5D4B" w:rsidRPr="00B15E11" w:rsidTr="00434012">
        <w:tc>
          <w:tcPr>
            <w:tcW w:w="409" w:type="dxa"/>
          </w:tcPr>
          <w:p w:rsidR="000F5D4B" w:rsidRPr="00B15E11" w:rsidRDefault="000F5D4B" w:rsidP="000F5D4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8853" w:type="dxa"/>
          </w:tcPr>
          <w:p w:rsidR="000F5D4B" w:rsidRPr="00B15E11" w:rsidRDefault="00EC2DBC" w:rsidP="000F5D4B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rozwiązuje proste zadania tekstowe na obliczanie odcinków w ostrosłupach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oblicza objętość ostrosłupa o danym polu podstawy i </w:t>
            </w:r>
            <w:r w:rsidR="008F59DE"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danej 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wysokości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oblicza objętość ostrosłupa prawidłowego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zamienia jednostki objętości  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tekstowe z wykorzystaniem objętości i </w:t>
            </w:r>
            <w:r w:rsidR="00770C2D" w:rsidRPr="00B15E11">
              <w:rPr>
                <w:rFonts w:asciiTheme="minorHAnsi" w:hAnsiTheme="minorHAnsi" w:cstheme="minorHAnsi"/>
                <w:sz w:val="24"/>
                <w:szCs w:val="24"/>
              </w:rPr>
              <w:t>odpowiednich</w:t>
            </w: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jednostek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rysuje co najmniej jedną siatkę danego ostrosłupa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pole powierzchni ostrosłupa przy danej wysokości i </w:t>
            </w:r>
            <w:r w:rsidR="008F59DE" w:rsidRPr="00B15E11">
              <w:rPr>
                <w:rFonts w:asciiTheme="minorHAnsi" w:hAnsiTheme="minorHAnsi" w:cstheme="minorHAnsi"/>
              </w:rPr>
              <w:t xml:space="preserve">danym </w:t>
            </w:r>
            <w:r w:rsidRPr="00B15E11">
              <w:rPr>
                <w:rFonts w:asciiTheme="minorHAnsi" w:hAnsiTheme="minorHAnsi" w:cstheme="minorHAnsi"/>
              </w:rPr>
              <w:t>polu podstawy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8853" w:type="dxa"/>
          </w:tcPr>
          <w:p w:rsidR="00EC2DBC" w:rsidRPr="00B15E11" w:rsidRDefault="00EC2DBC" w:rsidP="00EC2DBC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powierzchni ostrosłupa na podstawie danych opisanych na siatce</w:t>
            </w:r>
          </w:p>
        </w:tc>
      </w:tr>
      <w:tr w:rsidR="00EC2DBC" w:rsidRPr="00B15E11" w:rsidTr="00434012">
        <w:tc>
          <w:tcPr>
            <w:tcW w:w="409" w:type="dxa"/>
          </w:tcPr>
          <w:p w:rsidR="00EC2DBC" w:rsidRPr="00B15E11" w:rsidRDefault="00EC2DBC" w:rsidP="00EC2DB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8853" w:type="dxa"/>
          </w:tcPr>
          <w:p w:rsidR="00EC2DBC" w:rsidRPr="00B15E11" w:rsidRDefault="00EC2DBC" w:rsidP="00E1638E">
            <w:pPr>
              <w:pStyle w:val="Tekstpodstawowywcity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E11">
              <w:rPr>
                <w:rFonts w:asciiTheme="minorHAnsi" w:hAnsiTheme="minorHAnsi" w:cstheme="minorHAnsi"/>
                <w:sz w:val="24"/>
                <w:szCs w:val="24"/>
              </w:rPr>
              <w:t>oblicza objętość i pole powierzchni brył powstałych z połączenia graniastosłupów i ostrosłupów</w:t>
            </w:r>
            <w:r w:rsidR="00EC1604" w:rsidRPr="00B15E11">
              <w:rPr>
                <w:rFonts w:asciiTheme="minorHAnsi" w:hAnsiTheme="minorHAnsi" w:cstheme="minorHAnsi"/>
                <w:sz w:val="24"/>
                <w:szCs w:val="24"/>
              </w:rPr>
              <w:t xml:space="preserve"> (w prostych przypadkach)</w:t>
            </w:r>
          </w:p>
        </w:tc>
      </w:tr>
    </w:tbl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8858"/>
      </w:tblGrid>
      <w:tr w:rsidR="00434012" w:rsidRPr="00B15E11" w:rsidTr="00C0721C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58" w:type="dxa"/>
          </w:tcPr>
          <w:p w:rsidR="00434012" w:rsidRPr="00B15E11" w:rsidRDefault="00176D87" w:rsidP="00E1638E">
            <w:pPr>
              <w:widowControl w:val="0"/>
              <w:autoSpaceDE w:val="0"/>
              <w:autoSpaceDN w:val="0"/>
              <w:adjustRightInd w:val="0"/>
              <w:ind w:left="171" w:right="19" w:hanging="171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trudniejsze zadania </w:t>
            </w:r>
            <w:r w:rsidR="008F59DE" w:rsidRPr="00B15E11">
              <w:rPr>
                <w:rFonts w:asciiTheme="minorHAnsi" w:hAnsiTheme="minorHAnsi" w:cstheme="minorHAnsi"/>
              </w:rPr>
              <w:t>dotycz</w:t>
            </w:r>
            <w:r w:rsidR="00AB745D" w:rsidRPr="00B15E11">
              <w:rPr>
                <w:rFonts w:asciiTheme="minorHAnsi" w:hAnsiTheme="minorHAnsi" w:cstheme="minorHAnsi"/>
              </w:rPr>
              <w:t>ą</w:t>
            </w:r>
            <w:r w:rsidR="008F59DE" w:rsidRPr="00B15E11">
              <w:rPr>
                <w:rFonts w:asciiTheme="minorHAnsi" w:hAnsiTheme="minorHAnsi" w:cstheme="minorHAnsi"/>
              </w:rPr>
              <w:t>ce</w:t>
            </w:r>
            <w:r w:rsidRPr="00B15E11">
              <w:rPr>
                <w:rFonts w:asciiTheme="minorHAnsi" w:hAnsiTheme="minorHAnsi" w:cstheme="minorHAnsi"/>
              </w:rPr>
              <w:t xml:space="preserve"> graniastosłupów i ostrosłupów</w:t>
            </w:r>
          </w:p>
        </w:tc>
      </w:tr>
      <w:tr w:rsidR="00C0721C" w:rsidRPr="00B15E11" w:rsidTr="00C0721C">
        <w:tc>
          <w:tcPr>
            <w:tcW w:w="409" w:type="dxa"/>
          </w:tcPr>
          <w:p w:rsidR="00C0721C" w:rsidRPr="00B15E11" w:rsidRDefault="00C0721C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58" w:type="dxa"/>
          </w:tcPr>
          <w:p w:rsidR="00C0721C" w:rsidRPr="00B15E11" w:rsidRDefault="00176D87" w:rsidP="00C0721C">
            <w:pPr>
              <w:widowControl w:val="0"/>
              <w:autoSpaceDE w:val="0"/>
              <w:autoSpaceDN w:val="0"/>
              <w:adjustRightInd w:val="0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o podwyższonym stopniu trudności związane z przekątnymi graniastosłupa</w:t>
            </w:r>
          </w:p>
        </w:tc>
      </w:tr>
      <w:tr w:rsidR="00C0721C" w:rsidRPr="00B15E11" w:rsidTr="00C0721C">
        <w:tc>
          <w:tcPr>
            <w:tcW w:w="409" w:type="dxa"/>
          </w:tcPr>
          <w:p w:rsidR="00C0721C" w:rsidRPr="00B15E11" w:rsidRDefault="00C0721C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58" w:type="dxa"/>
          </w:tcPr>
          <w:p w:rsidR="00C0721C" w:rsidRPr="00B15E11" w:rsidRDefault="00176D87" w:rsidP="00C0721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długość przekątnej graniastosłupa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przedstawia objętość graniastosłupa w postaci wyrażenia algebraicznego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wieloetapowe zadania tekstowe z wykorzystaniem objętości i </w:t>
            </w:r>
            <w:r w:rsidR="00770C2D" w:rsidRPr="00B15E11">
              <w:rPr>
                <w:rFonts w:asciiTheme="minorHAnsi" w:hAnsiTheme="minorHAnsi" w:cstheme="minorHAnsi"/>
              </w:rPr>
              <w:t>odpowiednich</w:t>
            </w:r>
            <w:r w:rsidRPr="00B15E11">
              <w:rPr>
                <w:rFonts w:asciiTheme="minorHAnsi" w:hAnsiTheme="minorHAnsi" w:cstheme="minorHAnsi"/>
              </w:rPr>
              <w:t xml:space="preserve"> jednostek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posługuje się różnymi siatkami graniastosłupów, porównuje różne siatki tej samej bryły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tekstowe na obliczanie pola powierzchni graniastosłupa</w:t>
            </w:r>
            <w:r w:rsidR="008F59DE" w:rsidRPr="00B15E11">
              <w:rPr>
                <w:rFonts w:asciiTheme="minorHAnsi" w:hAnsiTheme="minorHAnsi" w:cstheme="minorHAnsi"/>
              </w:rPr>
              <w:t>,</w:t>
            </w:r>
            <w:r w:rsidRPr="00B15E11">
              <w:rPr>
                <w:rFonts w:asciiTheme="minorHAnsi" w:hAnsiTheme="minorHAnsi" w:cstheme="minorHAnsi"/>
              </w:rPr>
              <w:t xml:space="preserve"> także w sytuacjach praktycznych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tekstowe na obliczanie odcinków w ostrosłupach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wyznacza objętość ostrosłupa w nietypowych przypadkach</w:t>
            </w:r>
          </w:p>
        </w:tc>
      </w:tr>
      <w:tr w:rsidR="00176D87" w:rsidRPr="00B15E11" w:rsidTr="00C0721C">
        <w:tc>
          <w:tcPr>
            <w:tcW w:w="409" w:type="dxa"/>
          </w:tcPr>
          <w:p w:rsidR="00176D87" w:rsidRPr="00B15E11" w:rsidRDefault="00176D87" w:rsidP="00176D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858" w:type="dxa"/>
          </w:tcPr>
          <w:p w:rsidR="00176D87" w:rsidRPr="00B15E11" w:rsidRDefault="00176D87" w:rsidP="00176D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wieloetapowe zadania tekstowe z wykorzystaniem objętości i </w:t>
            </w:r>
            <w:r w:rsidR="00770C2D" w:rsidRPr="00B15E11">
              <w:rPr>
                <w:rFonts w:asciiTheme="minorHAnsi" w:hAnsiTheme="minorHAnsi" w:cstheme="minorHAnsi"/>
              </w:rPr>
              <w:t>odpowiednich</w:t>
            </w:r>
            <w:r w:rsidRPr="00B15E11">
              <w:rPr>
                <w:rFonts w:asciiTheme="minorHAnsi" w:hAnsiTheme="minorHAnsi" w:cstheme="minorHAnsi"/>
              </w:rPr>
              <w:t xml:space="preserve"> jednostek</w:t>
            </w:r>
          </w:p>
        </w:tc>
      </w:tr>
      <w:tr w:rsidR="004B34F6" w:rsidRPr="00B15E11" w:rsidTr="00C0721C"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posługuje się różnymi siatkami ostrosłupów, porównuje różne siatki tej samej bryły</w:t>
            </w:r>
          </w:p>
        </w:tc>
      </w:tr>
      <w:tr w:rsidR="004B34F6" w:rsidRPr="00B15E11" w:rsidTr="00C0721C"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tekstowe na obliczanie pola powierzchni ostrosłupa</w:t>
            </w:r>
            <w:r w:rsidR="008F59DE" w:rsidRPr="00B15E11">
              <w:rPr>
                <w:rFonts w:asciiTheme="minorHAnsi" w:hAnsiTheme="minorHAnsi" w:cstheme="minorHAnsi"/>
              </w:rPr>
              <w:t>,</w:t>
            </w:r>
            <w:r w:rsidRPr="00B15E11">
              <w:rPr>
                <w:rFonts w:asciiTheme="minorHAnsi" w:hAnsiTheme="minorHAnsi" w:cstheme="minorHAnsi"/>
              </w:rPr>
              <w:t xml:space="preserve"> także w sytuacjach praktycznych</w:t>
            </w:r>
          </w:p>
        </w:tc>
      </w:tr>
      <w:tr w:rsidR="004B34F6" w:rsidRPr="00B15E11" w:rsidTr="00C0721C"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przedstawia pole ostrosłupa w postaci wyrażenia algebraicznego</w:t>
            </w:r>
          </w:p>
        </w:tc>
      </w:tr>
      <w:tr w:rsidR="004B34F6" w:rsidRPr="00B15E11" w:rsidTr="00C0721C"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projektuje nietypowe siatki ostrosłupa</w:t>
            </w:r>
          </w:p>
        </w:tc>
      </w:tr>
      <w:tr w:rsidR="004B34F6" w:rsidRPr="00B15E11" w:rsidTr="00C0721C"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8858" w:type="dxa"/>
          </w:tcPr>
          <w:p w:rsidR="004B34F6" w:rsidRPr="00B15E11" w:rsidRDefault="004B34F6" w:rsidP="008F59D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 złożonych przypadkach objętoś</w:t>
            </w:r>
            <w:r w:rsidR="008F59DE" w:rsidRPr="00B15E11">
              <w:rPr>
                <w:rFonts w:asciiTheme="minorHAnsi" w:hAnsiTheme="minorHAnsi" w:cstheme="minorHAnsi"/>
              </w:rPr>
              <w:t>ci</w:t>
            </w:r>
            <w:r w:rsidRPr="00B15E11">
              <w:rPr>
                <w:rFonts w:asciiTheme="minorHAnsi" w:hAnsiTheme="minorHAnsi" w:cstheme="minorHAnsi"/>
              </w:rPr>
              <w:t xml:space="preserve"> nietypowych brył </w:t>
            </w:r>
          </w:p>
        </w:tc>
      </w:tr>
      <w:tr w:rsidR="004B34F6" w:rsidRPr="00B15E11" w:rsidTr="00C0721C">
        <w:trPr>
          <w:trHeight w:val="238"/>
        </w:trPr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8858" w:type="dxa"/>
          </w:tcPr>
          <w:p w:rsidR="004B34F6" w:rsidRPr="00B15E11" w:rsidRDefault="004B34F6" w:rsidP="00E163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</w:t>
            </w:r>
            <w:r w:rsidR="008F59DE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powierzchni nietypowych brył </w:t>
            </w:r>
            <w:r w:rsidR="00AB745D" w:rsidRPr="00B15E11">
              <w:rPr>
                <w:rFonts w:asciiTheme="minorHAnsi" w:hAnsiTheme="minorHAnsi" w:cstheme="minorHAnsi"/>
              </w:rPr>
              <w:t>(w złożonych przypadkach)</w:t>
            </w:r>
          </w:p>
        </w:tc>
      </w:tr>
      <w:tr w:rsidR="004B34F6" w:rsidRPr="00B15E11" w:rsidTr="00C0721C">
        <w:trPr>
          <w:trHeight w:val="238"/>
        </w:trPr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powierzchni i objętość bryły platońskiej</w:t>
            </w:r>
          </w:p>
        </w:tc>
      </w:tr>
      <w:tr w:rsidR="004B34F6" w:rsidRPr="00B15E11" w:rsidTr="00C0721C">
        <w:trPr>
          <w:trHeight w:val="238"/>
        </w:trPr>
        <w:tc>
          <w:tcPr>
            <w:tcW w:w="409" w:type="dxa"/>
          </w:tcPr>
          <w:p w:rsidR="004B34F6" w:rsidRPr="00B15E11" w:rsidRDefault="004B34F6" w:rsidP="004B34F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8858" w:type="dxa"/>
          </w:tcPr>
          <w:p w:rsidR="004B34F6" w:rsidRPr="00B15E11" w:rsidRDefault="004B34F6" w:rsidP="004B34F6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tekstowe na obliczanie pola powierzchni ostrosłupa i graniastosłupa</w:t>
            </w:r>
            <w:r w:rsidR="008F59DE" w:rsidRPr="00B15E11">
              <w:rPr>
                <w:rFonts w:asciiTheme="minorHAnsi" w:hAnsiTheme="minorHAnsi" w:cstheme="minorHAnsi"/>
              </w:rPr>
              <w:t>,</w:t>
            </w:r>
            <w:r w:rsidRPr="00B15E11">
              <w:rPr>
                <w:rFonts w:asciiTheme="minorHAnsi" w:hAnsiTheme="minorHAnsi" w:cstheme="minorHAnsi"/>
              </w:rPr>
              <w:t xml:space="preserve"> także w sytuacjach praktycznych</w:t>
            </w:r>
          </w:p>
        </w:tc>
      </w:tr>
    </w:tbl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9D4B59" w:rsidRPr="00B15E11" w:rsidRDefault="009D4B59" w:rsidP="0003446A">
      <w:pPr>
        <w:spacing w:line="276" w:lineRule="auto"/>
        <w:rPr>
          <w:rFonts w:asciiTheme="minorHAnsi" w:hAnsiTheme="minorHAnsi" w:cstheme="minorHAnsi"/>
          <w:b/>
          <w:bCs/>
        </w:rPr>
      </w:pPr>
      <w:r w:rsidRPr="00B15E11">
        <w:rPr>
          <w:rFonts w:asciiTheme="minorHAnsi" w:eastAsia="Arial Unicode MS" w:hAnsiTheme="minorHAnsi" w:cstheme="minorHAnsi"/>
          <w:b/>
        </w:rPr>
        <w:t>ROZDZIAŁ VI</w:t>
      </w:r>
      <w:r w:rsidR="008F59DE" w:rsidRPr="00B15E11">
        <w:rPr>
          <w:rFonts w:asciiTheme="minorHAnsi" w:eastAsia="Arial Unicode MS" w:hAnsiTheme="minorHAnsi" w:cstheme="minorHAnsi"/>
          <w:b/>
        </w:rPr>
        <w:t xml:space="preserve">. </w:t>
      </w:r>
      <w:r w:rsidR="00213B53" w:rsidRPr="00B15E11">
        <w:rPr>
          <w:rFonts w:asciiTheme="minorHAnsi" w:eastAsia="Arial Unicode MS" w:hAnsiTheme="minorHAnsi" w:cstheme="minorHAnsi"/>
          <w:b/>
        </w:rPr>
        <w:t>POWTÓRZENIE WIADOMOŚCI ZE SZKOŁY PODSTAWOWEJ</w:t>
      </w:r>
    </w:p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B30E6D" w:rsidRPr="00B15E11" w:rsidRDefault="00B30E6D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9225"/>
      </w:tblGrid>
      <w:tr w:rsidR="008015BE" w:rsidRPr="00B15E11" w:rsidTr="00E1638E">
        <w:tc>
          <w:tcPr>
            <w:tcW w:w="409" w:type="dxa"/>
          </w:tcPr>
          <w:p w:rsidR="008015BE" w:rsidRPr="00B15E11" w:rsidRDefault="008015BE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225" w:type="dxa"/>
          </w:tcPr>
          <w:p w:rsidR="008015BE" w:rsidRPr="00B15E11" w:rsidRDefault="008015BE" w:rsidP="000B0225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i odczytuje liczby naturalne dodatnie w systemie rzymskim (w zakresie do 3000</w:t>
            </w:r>
            <w:r w:rsidR="00471A8E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52552C" w:rsidRPr="00B15E11" w:rsidTr="00E1638E">
        <w:tc>
          <w:tcPr>
            <w:tcW w:w="409" w:type="dxa"/>
          </w:tcPr>
          <w:p w:rsidR="0052552C" w:rsidRPr="00B15E11" w:rsidRDefault="0052552C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225" w:type="dxa"/>
          </w:tcPr>
          <w:p w:rsidR="0052552C" w:rsidRPr="00B15E11" w:rsidRDefault="0052552C" w:rsidP="008015B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rozróżnia liczby przeciwne i odwrotne</w:t>
            </w:r>
          </w:p>
        </w:tc>
      </w:tr>
      <w:tr w:rsidR="0052552C" w:rsidRPr="00B15E11" w:rsidTr="00E1638E">
        <w:tc>
          <w:tcPr>
            <w:tcW w:w="409" w:type="dxa"/>
          </w:tcPr>
          <w:p w:rsidR="0052552C" w:rsidRPr="00B15E11" w:rsidRDefault="0052552C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9225" w:type="dxa"/>
          </w:tcPr>
          <w:p w:rsidR="0052552C" w:rsidRPr="00B15E11" w:rsidRDefault="0052552C" w:rsidP="008015B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odległość między dwiema liczbami na osi liczbowej</w:t>
            </w:r>
          </w:p>
        </w:tc>
      </w:tr>
      <w:tr w:rsidR="0052552C" w:rsidRPr="00B15E11" w:rsidTr="00E1638E">
        <w:trPr>
          <w:trHeight w:val="272"/>
        </w:trPr>
        <w:tc>
          <w:tcPr>
            <w:tcW w:w="409" w:type="dxa"/>
          </w:tcPr>
          <w:p w:rsidR="0052552C" w:rsidRPr="00B15E11" w:rsidRDefault="0052552C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225" w:type="dxa"/>
          </w:tcPr>
          <w:p w:rsidR="0052552C" w:rsidRPr="00B15E11" w:rsidRDefault="0052552C" w:rsidP="008015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zamienia ułamek zwykły na ułamek dziesiętny okresowy </w:t>
            </w:r>
          </w:p>
        </w:tc>
      </w:tr>
      <w:tr w:rsidR="0052552C" w:rsidRPr="00B15E11" w:rsidTr="00E1638E">
        <w:tc>
          <w:tcPr>
            <w:tcW w:w="409" w:type="dxa"/>
          </w:tcPr>
          <w:p w:rsidR="0052552C" w:rsidRPr="00B15E11" w:rsidRDefault="0052552C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225" w:type="dxa"/>
          </w:tcPr>
          <w:p w:rsidR="0052552C" w:rsidRPr="00B15E11" w:rsidRDefault="0052552C" w:rsidP="008015BE">
            <w:pPr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zaokrągla ułamki dziesiętne</w:t>
            </w:r>
          </w:p>
        </w:tc>
      </w:tr>
      <w:tr w:rsidR="0052552C" w:rsidRPr="00B15E11" w:rsidTr="00E1638E">
        <w:tc>
          <w:tcPr>
            <w:tcW w:w="409" w:type="dxa"/>
          </w:tcPr>
          <w:p w:rsidR="0052552C" w:rsidRPr="00B15E11" w:rsidRDefault="0052552C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225" w:type="dxa"/>
          </w:tcPr>
          <w:p w:rsidR="0052552C" w:rsidRPr="00B15E11" w:rsidRDefault="0052552C" w:rsidP="008015BE">
            <w:pPr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zadania tekstowe </w:t>
            </w:r>
            <w:r w:rsidR="000B0225" w:rsidRPr="00B15E11">
              <w:rPr>
                <w:rFonts w:asciiTheme="minorHAnsi" w:hAnsiTheme="minorHAnsi" w:cstheme="minorHAnsi"/>
              </w:rPr>
              <w:t xml:space="preserve">z </w:t>
            </w:r>
            <w:r w:rsidRPr="00B15E11">
              <w:rPr>
                <w:rFonts w:asciiTheme="minorHAnsi" w:hAnsiTheme="minorHAnsi" w:cstheme="minorHAnsi"/>
              </w:rPr>
              <w:t>wykorzystaniem cech podzielności</w:t>
            </w:r>
          </w:p>
        </w:tc>
      </w:tr>
      <w:tr w:rsidR="007A24DF" w:rsidRPr="00B15E11" w:rsidTr="00E1638E">
        <w:tc>
          <w:tcPr>
            <w:tcW w:w="409" w:type="dxa"/>
          </w:tcPr>
          <w:p w:rsidR="007A24DF" w:rsidRPr="00B15E11" w:rsidRDefault="007A24DF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225" w:type="dxa"/>
          </w:tcPr>
          <w:p w:rsidR="007A24DF" w:rsidRPr="00B15E11" w:rsidRDefault="007A24DF" w:rsidP="008015BE">
            <w:pPr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l</w:t>
            </w:r>
            <w:r w:rsidR="00471A8E" w:rsidRPr="00B15E11">
              <w:rPr>
                <w:rFonts w:asciiTheme="minorHAnsi" w:hAnsiTheme="minorHAnsi" w:cstheme="minorHAnsi"/>
              </w:rPr>
              <w:t>iczby pierwsze i liczby złożone</w:t>
            </w:r>
          </w:p>
        </w:tc>
      </w:tr>
      <w:tr w:rsidR="007A24DF" w:rsidRPr="00B15E11" w:rsidTr="00E1638E">
        <w:tc>
          <w:tcPr>
            <w:tcW w:w="409" w:type="dxa"/>
          </w:tcPr>
          <w:p w:rsidR="007A24DF" w:rsidRPr="00B15E11" w:rsidRDefault="007A24DF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225" w:type="dxa"/>
          </w:tcPr>
          <w:p w:rsidR="007A24DF" w:rsidRPr="00B15E11" w:rsidRDefault="007A24DF" w:rsidP="008015BE">
            <w:pPr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rozkłada liczby naturalne na czynniki pierwsze</w:t>
            </w:r>
          </w:p>
        </w:tc>
      </w:tr>
      <w:tr w:rsidR="007A24DF" w:rsidRPr="00B15E11" w:rsidTr="00E1638E">
        <w:tc>
          <w:tcPr>
            <w:tcW w:w="409" w:type="dxa"/>
          </w:tcPr>
          <w:p w:rsidR="007A24DF" w:rsidRPr="00B15E11" w:rsidRDefault="007A24DF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225" w:type="dxa"/>
          </w:tcPr>
          <w:p w:rsidR="007A24DF" w:rsidRPr="00B15E11" w:rsidRDefault="007A24DF" w:rsidP="008015B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wykonuje działania na ułamkach zwykłych i dziesiętnych</w:t>
            </w:r>
          </w:p>
        </w:tc>
      </w:tr>
      <w:tr w:rsidR="007A24DF" w:rsidRPr="00B15E11" w:rsidTr="00E1638E">
        <w:tc>
          <w:tcPr>
            <w:tcW w:w="409" w:type="dxa"/>
          </w:tcPr>
          <w:p w:rsidR="007A24DF" w:rsidRPr="00B15E11" w:rsidRDefault="007A24DF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225" w:type="dxa"/>
          </w:tcPr>
          <w:p w:rsidR="007A24DF" w:rsidRPr="00B15E11" w:rsidRDefault="007A24DF" w:rsidP="008015B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wartość bezwzględną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225" w:type="dxa"/>
          </w:tcPr>
          <w:p w:rsidR="00471A8E" w:rsidRPr="00B15E11" w:rsidRDefault="00471A8E" w:rsidP="000B0225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wartości wyrażeń arytmetycznych wymagających stosowania kilku działań arytmetycznych na liczbach wymiernych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na obliczenia zegarowe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na obliczenia kalendarzowe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9225" w:type="dxa"/>
          </w:tcPr>
          <w:p w:rsidR="00471A8E" w:rsidRPr="00B15E11" w:rsidRDefault="000B0225" w:rsidP="000B0225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</w:t>
            </w:r>
            <w:r w:rsidR="00471A8E" w:rsidRPr="00B15E11">
              <w:rPr>
                <w:rFonts w:asciiTheme="minorHAnsi" w:hAnsiTheme="minorHAnsi" w:cstheme="minorHAnsi"/>
              </w:rPr>
              <w:t xml:space="preserve">różnia lata przestępne od </w:t>
            </w:r>
            <w:r w:rsidRPr="00B15E11">
              <w:rPr>
                <w:rFonts w:asciiTheme="minorHAnsi" w:hAnsiTheme="minorHAnsi" w:cstheme="minorHAnsi"/>
              </w:rPr>
              <w:t xml:space="preserve">lat </w:t>
            </w:r>
            <w:r w:rsidR="00471A8E" w:rsidRPr="00B15E11">
              <w:rPr>
                <w:rFonts w:asciiTheme="minorHAnsi" w:hAnsiTheme="minorHAnsi" w:cstheme="minorHAnsi"/>
              </w:rPr>
              <w:t>zwykłych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z wykorzystaniem skali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na obliczanie drogi, prędkości i czasu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proste zadania na obliczenia pieniężne 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9225" w:type="dxa"/>
          </w:tcPr>
          <w:p w:rsidR="00471A8E" w:rsidRPr="00B15E11" w:rsidRDefault="00471A8E" w:rsidP="000B02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 prostej sytuacji zadaniowej</w:t>
            </w:r>
            <w:r w:rsidR="000B0225" w:rsidRPr="00B15E11">
              <w:rPr>
                <w:rFonts w:asciiTheme="minorHAnsi" w:hAnsiTheme="minorHAnsi" w:cstheme="minorHAnsi"/>
              </w:rPr>
              <w:t>:</w:t>
            </w:r>
            <w:r w:rsidRPr="00B15E11">
              <w:rPr>
                <w:rFonts w:asciiTheme="minorHAnsi" w:hAnsiTheme="minorHAnsi" w:cstheme="minorHAnsi"/>
              </w:rPr>
              <w:t xml:space="preserve"> oblicza procent danej liczby</w:t>
            </w:r>
            <w:r w:rsidR="000B0225" w:rsidRPr="00B15E11">
              <w:rPr>
                <w:rFonts w:asciiTheme="minorHAnsi" w:hAnsiTheme="minorHAnsi" w:cstheme="minorHAnsi"/>
              </w:rPr>
              <w:t>; ustala</w:t>
            </w:r>
            <w:r w:rsidRPr="00B15E11">
              <w:rPr>
                <w:rFonts w:asciiTheme="minorHAnsi" w:hAnsiTheme="minorHAnsi" w:cstheme="minorHAnsi"/>
              </w:rPr>
              <w:t>, jakim procentem jednej liczby jest druga</w:t>
            </w:r>
            <w:r w:rsidR="000B0225" w:rsidRPr="00B15E11">
              <w:rPr>
                <w:rFonts w:asciiTheme="minorHAnsi" w:hAnsiTheme="minorHAnsi" w:cstheme="minorHAnsi"/>
              </w:rPr>
              <w:t xml:space="preserve"> liczba; ustala</w:t>
            </w:r>
            <w:r w:rsidRPr="00B15E11">
              <w:rPr>
                <w:rFonts w:asciiTheme="minorHAnsi" w:hAnsiTheme="minorHAnsi" w:cstheme="minorHAnsi"/>
              </w:rPr>
              <w:t xml:space="preserve"> liczbę na podstawie danego jej procentu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z wykorzystaniem zmniejszania i zwiększania danej liczby o dany procent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9225" w:type="dxa"/>
          </w:tcPr>
          <w:p w:rsidR="00471A8E" w:rsidRPr="00B15E11" w:rsidRDefault="00471A8E" w:rsidP="00E1638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odczytuje dane przedstawione za pomocą tabel, diagramów procentowych słupkowych i kołowych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9225" w:type="dxa"/>
          </w:tcPr>
          <w:p w:rsidR="00471A8E" w:rsidRPr="00B15E11" w:rsidRDefault="00471A8E" w:rsidP="000B02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wartoś</w:t>
            </w:r>
            <w:r w:rsidR="000B0225" w:rsidRPr="00B15E11">
              <w:rPr>
                <w:rFonts w:asciiTheme="minorHAnsi" w:hAnsiTheme="minorHAnsi" w:cstheme="minorHAnsi"/>
              </w:rPr>
              <w:t>ci</w:t>
            </w:r>
            <w:r w:rsidRPr="00B15E11">
              <w:rPr>
                <w:rFonts w:asciiTheme="minorHAnsi" w:hAnsiTheme="minorHAnsi" w:cstheme="minorHAnsi"/>
              </w:rPr>
              <w:t xml:space="preserve"> potęg liczb wymiernych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upraszcza wyrażenia, korzystając z praw działań na potęgach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9225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tekstowe z wykorzystaniem notacji wykładniczej</w:t>
            </w:r>
          </w:p>
        </w:tc>
      </w:tr>
      <w:tr w:rsidR="00471A8E" w:rsidRPr="00B15E11" w:rsidTr="00E1638E">
        <w:tc>
          <w:tcPr>
            <w:tcW w:w="409" w:type="dxa"/>
          </w:tcPr>
          <w:p w:rsidR="00471A8E" w:rsidRPr="00B15E11" w:rsidRDefault="00471A8E" w:rsidP="00471A8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9225" w:type="dxa"/>
          </w:tcPr>
          <w:p w:rsidR="00471A8E" w:rsidRPr="00B15E11" w:rsidRDefault="00B05235" w:rsidP="00471A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pierwiastki kwadratowe i sześcienne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upraszcza wyrażenia, korzystając z praw działań na pierwiastkach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włącza liczby pod znak pierwiastka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wyłącza liczby spod znaku pierwiastka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9225" w:type="dxa"/>
          </w:tcPr>
          <w:p w:rsidR="00B05235" w:rsidRPr="00B15E11" w:rsidRDefault="000B0225" w:rsidP="000B02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redukuje</w:t>
            </w:r>
            <w:r w:rsidR="00B05235" w:rsidRPr="00B15E11">
              <w:rPr>
                <w:rFonts w:asciiTheme="minorHAnsi" w:hAnsiTheme="minorHAnsi" w:cstheme="minorHAnsi"/>
              </w:rPr>
              <w:t xml:space="preserve"> wyraz</w:t>
            </w:r>
            <w:r w:rsidRPr="00B15E11">
              <w:rPr>
                <w:rFonts w:asciiTheme="minorHAnsi" w:hAnsiTheme="minorHAnsi" w:cstheme="minorHAnsi"/>
              </w:rPr>
              <w:t>y</w:t>
            </w:r>
            <w:r w:rsidR="00B05235" w:rsidRPr="00B15E11">
              <w:rPr>
                <w:rFonts w:asciiTheme="minorHAnsi" w:hAnsiTheme="minorHAnsi" w:cstheme="minorHAnsi"/>
              </w:rPr>
              <w:t xml:space="preserve"> podobn</w:t>
            </w:r>
            <w:r w:rsidRPr="00B15E11">
              <w:rPr>
                <w:rFonts w:asciiTheme="minorHAnsi" w:hAnsiTheme="minorHAnsi" w:cstheme="minorHAnsi"/>
              </w:rPr>
              <w:t>e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9225" w:type="dxa"/>
          </w:tcPr>
          <w:p w:rsidR="00B05235" w:rsidRPr="00B15E11" w:rsidRDefault="00B05235" w:rsidP="000B02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przekształca proste wyrażenia algebraiczne, doprowadzając </w:t>
            </w:r>
            <w:r w:rsidR="000B0225" w:rsidRPr="00B15E11">
              <w:rPr>
                <w:rFonts w:asciiTheme="minorHAnsi" w:hAnsiTheme="minorHAnsi" w:cstheme="minorHAnsi"/>
              </w:rPr>
              <w:t xml:space="preserve">je </w:t>
            </w:r>
            <w:r w:rsidRPr="00B15E11">
              <w:rPr>
                <w:rFonts w:asciiTheme="minorHAnsi" w:hAnsiTheme="minorHAnsi" w:cstheme="minorHAnsi"/>
              </w:rPr>
              <w:t>do postaci</w:t>
            </w:r>
            <w:r w:rsidR="000B0225" w:rsidRPr="00B15E11">
              <w:rPr>
                <w:rFonts w:asciiTheme="minorHAnsi" w:hAnsiTheme="minorHAnsi" w:cstheme="minorHAnsi"/>
              </w:rPr>
              <w:t xml:space="preserve"> najprostszej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wartość prostych wyrażeń algebraicznych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9225" w:type="dxa"/>
          </w:tcPr>
          <w:p w:rsidR="00B05235" w:rsidRPr="00B15E11" w:rsidRDefault="00B05235" w:rsidP="000B02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treść prostych zadań w postaci wyraże</w:t>
            </w:r>
            <w:r w:rsidR="000B0225" w:rsidRPr="00B15E11">
              <w:rPr>
                <w:rFonts w:asciiTheme="minorHAnsi" w:hAnsiTheme="minorHAnsi" w:cstheme="minorHAnsi"/>
              </w:rPr>
              <w:t>ń</w:t>
            </w:r>
            <w:r w:rsidRPr="00B15E11">
              <w:rPr>
                <w:rFonts w:asciiTheme="minorHAnsi" w:hAnsiTheme="minorHAnsi" w:cstheme="minorHAnsi"/>
              </w:rPr>
              <w:t xml:space="preserve"> algebraiczn</w:t>
            </w:r>
            <w:r w:rsidR="000B0225" w:rsidRPr="00B15E11">
              <w:rPr>
                <w:rFonts w:asciiTheme="minorHAnsi" w:hAnsiTheme="minorHAnsi" w:cstheme="minorHAnsi"/>
              </w:rPr>
              <w:t>ych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sprawdza, czy dana liczba jest rozwiązaniem równania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równania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9225" w:type="dxa"/>
          </w:tcPr>
          <w:p w:rsidR="00B05235" w:rsidRPr="00B15E11" w:rsidRDefault="00B05235" w:rsidP="000B0225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tekstowe za pomocą równań</w:t>
            </w:r>
            <w:r w:rsidR="000B0225" w:rsidRPr="00B15E11">
              <w:rPr>
                <w:rFonts w:asciiTheme="minorHAnsi" w:hAnsiTheme="minorHAnsi" w:cstheme="minorHAnsi"/>
              </w:rPr>
              <w:t>,</w:t>
            </w:r>
            <w:r w:rsidRPr="00B15E11">
              <w:rPr>
                <w:rFonts w:asciiTheme="minorHAnsi" w:hAnsiTheme="minorHAnsi" w:cstheme="minorHAnsi"/>
              </w:rPr>
              <w:t xml:space="preserve"> w tym z obliczeniami procentowymi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ocenia, czy wielkości są wprost proporcjonalne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wyznacza wartość przyjmowaną przez wielkość wprost proporcjonalną w przypadku konkretnej zależności proporcjonalnej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9225" w:type="dxa"/>
          </w:tcPr>
          <w:p w:rsidR="00B05235" w:rsidRPr="00B15E11" w:rsidRDefault="00B05235" w:rsidP="00E163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podział proporcjonalny </w:t>
            </w:r>
            <w:r w:rsidR="008C644C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prostych przy</w:t>
            </w:r>
            <w:r w:rsidR="000B0225" w:rsidRPr="00B15E11">
              <w:rPr>
                <w:rFonts w:asciiTheme="minorHAnsi" w:hAnsiTheme="minorHAnsi" w:cstheme="minorHAnsi"/>
              </w:rPr>
              <w:t>padkach</w:t>
            </w:r>
            <w:r w:rsidR="008C644C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9225" w:type="dxa"/>
          </w:tcPr>
          <w:p w:rsidR="00B05235" w:rsidRPr="00B15E11" w:rsidRDefault="00B05235" w:rsidP="000B0225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przekształca proste wzory, aby wyznaczyć daną wielkość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obwód wielo</w:t>
            </w:r>
            <w:r w:rsidR="00770C2D" w:rsidRPr="00B15E11">
              <w:rPr>
                <w:rFonts w:asciiTheme="minorHAnsi" w:hAnsiTheme="minorHAnsi" w:cstheme="minorHAnsi"/>
              </w:rPr>
              <w:t>kąta o danych długościach boków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40.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na obliczanie pola</w:t>
            </w:r>
            <w:r w:rsidR="000B3A16" w:rsidRPr="00B15E11">
              <w:rPr>
                <w:rFonts w:asciiTheme="minorHAnsi" w:hAnsiTheme="minorHAnsi" w:cstheme="minorHAnsi"/>
              </w:rPr>
              <w:t>:</w:t>
            </w:r>
            <w:r w:rsidRPr="00B15E11">
              <w:rPr>
                <w:rFonts w:asciiTheme="minorHAnsi" w:hAnsiTheme="minorHAnsi" w:cstheme="minorHAnsi"/>
              </w:rPr>
              <w:t xml:space="preserve"> trójkąta, kwadratu, prostokąta, rombu, równoległoboku, trapezu, także w sytuacjach praktycznych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41.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z wykorzystaniem twierdzenia Pitagorasa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42.</w:t>
            </w:r>
          </w:p>
        </w:tc>
        <w:tc>
          <w:tcPr>
            <w:tcW w:w="9225" w:type="dxa"/>
          </w:tcPr>
          <w:p w:rsidR="00B05235" w:rsidRPr="00B15E11" w:rsidRDefault="00B05235" w:rsidP="000B3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 układzie współrzędnych pola figur w przypadkach, gdy długoś</w:t>
            </w:r>
            <w:r w:rsidR="000B3A16" w:rsidRPr="00B15E11">
              <w:rPr>
                <w:rFonts w:asciiTheme="minorHAnsi" w:hAnsiTheme="minorHAnsi" w:cstheme="minorHAnsi"/>
              </w:rPr>
              <w:t>ci</w:t>
            </w:r>
            <w:r w:rsidRPr="00B15E11">
              <w:rPr>
                <w:rFonts w:asciiTheme="minorHAnsi" w:hAnsiTheme="minorHAnsi" w:cstheme="minorHAnsi"/>
              </w:rPr>
              <w:t xml:space="preserve"> odcinków </w:t>
            </w:r>
            <w:r w:rsidR="000B3A16" w:rsidRPr="00B15E11">
              <w:rPr>
                <w:rFonts w:asciiTheme="minorHAnsi" w:hAnsiTheme="minorHAnsi" w:cstheme="minorHAnsi"/>
              </w:rPr>
              <w:t>można</w:t>
            </w:r>
            <w:r w:rsidRPr="00B15E11">
              <w:rPr>
                <w:rFonts w:asciiTheme="minorHAnsi" w:hAnsiTheme="minorHAnsi" w:cstheme="minorHAnsi"/>
              </w:rPr>
              <w:t xml:space="preserve"> odczytać bezpośrednio z kratki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43.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znajduje środek odcinka w układzie współrzędnych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44.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długość odcinka w układzie współrzędnych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45.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E11">
              <w:rPr>
                <w:rFonts w:asciiTheme="minorHAnsi" w:hAnsiTheme="minorHAnsi" w:cstheme="minorHAnsi"/>
              </w:rPr>
              <w:t>zaznacza na osi liczbowej zbiory liczb spełniających warunek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46.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  <w:color w:val="FF0000"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miary kątów </w:t>
            </w:r>
            <w:r w:rsidR="00E1638E" w:rsidRPr="00B15E11">
              <w:rPr>
                <w:rFonts w:asciiTheme="minorHAnsi" w:hAnsiTheme="minorHAnsi" w:cstheme="minorHAnsi"/>
              </w:rPr>
              <w:t>wierzchołkowych, przyległych i naprzemianległych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47.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mia</w:t>
            </w:r>
            <w:r w:rsidR="00E1638E" w:rsidRPr="00B15E11">
              <w:rPr>
                <w:rFonts w:asciiTheme="minorHAnsi" w:hAnsiTheme="minorHAnsi" w:cstheme="minorHAnsi"/>
              </w:rPr>
              <w:t>ry kątów wewnętrznych wielokąta</w:t>
            </w:r>
          </w:p>
        </w:tc>
      </w:tr>
      <w:tr w:rsidR="00B05235" w:rsidRPr="00B15E11" w:rsidTr="00E1638E">
        <w:trPr>
          <w:trHeight w:val="238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48.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z wykorzystaniem własności wielokątów foremnych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49.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siatki graniastosłupów i ostrosłupów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50.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związane z liczebnością wierzchołków, krawędzi i ścian graniastosłupa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51.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objętość graniastosłupów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52.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jednostki objętości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53.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na obliczanie pola powierzchni graniastosłupa i ostrosłupa</w:t>
            </w:r>
          </w:p>
        </w:tc>
      </w:tr>
      <w:tr w:rsidR="00B05235" w:rsidRPr="00B15E11" w:rsidTr="00E1638E">
        <w:trPr>
          <w:trHeight w:val="189"/>
        </w:trPr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54.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średnią arytmetyczną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55.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odczytuje dane z tabeli, wykresu, diagramu słupkowego i kołowego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56.</w:t>
            </w:r>
          </w:p>
        </w:tc>
        <w:tc>
          <w:tcPr>
            <w:tcW w:w="9225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prawdopodobieństwo zdarzenia w prostych przypadkach</w:t>
            </w:r>
          </w:p>
        </w:tc>
      </w:tr>
      <w:tr w:rsidR="00B05235" w:rsidRPr="00B15E11" w:rsidTr="00E1638E">
        <w:tc>
          <w:tcPr>
            <w:tcW w:w="409" w:type="dxa"/>
          </w:tcPr>
          <w:p w:rsidR="00B05235" w:rsidRPr="00B15E11" w:rsidRDefault="00B05235" w:rsidP="00B0523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57.</w:t>
            </w:r>
          </w:p>
        </w:tc>
        <w:tc>
          <w:tcPr>
            <w:tcW w:w="9225" w:type="dxa"/>
          </w:tcPr>
          <w:p w:rsidR="00B05235" w:rsidRPr="00B15E11" w:rsidRDefault="00B05235" w:rsidP="000B3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określa zdarzeni</w:t>
            </w:r>
            <w:r w:rsidR="000B3A16" w:rsidRPr="00B15E11">
              <w:rPr>
                <w:rFonts w:asciiTheme="minorHAnsi" w:hAnsiTheme="minorHAnsi" w:cstheme="minorHAnsi"/>
              </w:rPr>
              <w:t xml:space="preserve">a: </w:t>
            </w:r>
            <w:r w:rsidRPr="00B15E11">
              <w:rPr>
                <w:rFonts w:asciiTheme="minorHAnsi" w:hAnsiTheme="minorHAnsi" w:cstheme="minorHAnsi"/>
              </w:rPr>
              <w:t>pewne, możliwe i niemożliwe</w:t>
            </w:r>
          </w:p>
        </w:tc>
      </w:tr>
      <w:tr w:rsidR="004C7443" w:rsidRPr="00B15E11" w:rsidTr="00E1638E">
        <w:tc>
          <w:tcPr>
            <w:tcW w:w="409" w:type="dxa"/>
          </w:tcPr>
          <w:p w:rsidR="004C7443" w:rsidRPr="00B15E11" w:rsidRDefault="004C7443" w:rsidP="004C744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58.</w:t>
            </w:r>
          </w:p>
        </w:tc>
        <w:tc>
          <w:tcPr>
            <w:tcW w:w="9225" w:type="dxa"/>
          </w:tcPr>
          <w:p w:rsidR="004C7443" w:rsidRPr="00B15E11" w:rsidRDefault="00991EBB" w:rsidP="004C74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stwierdza</w:t>
            </w:r>
            <w:r w:rsidR="004C7443" w:rsidRPr="00B15E11">
              <w:rPr>
                <w:rFonts w:asciiTheme="minorHAnsi" w:hAnsiTheme="minorHAnsi" w:cstheme="minorHAnsi"/>
              </w:rPr>
              <w:t>, że zadania można rozwiązać wieloma różnymi sposobami</w:t>
            </w:r>
          </w:p>
        </w:tc>
      </w:tr>
      <w:tr w:rsidR="004C7443" w:rsidRPr="00B15E11" w:rsidTr="00E1638E">
        <w:tc>
          <w:tcPr>
            <w:tcW w:w="409" w:type="dxa"/>
          </w:tcPr>
          <w:p w:rsidR="004C7443" w:rsidRPr="00B15E11" w:rsidRDefault="004C7443" w:rsidP="004C744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59.</w:t>
            </w:r>
          </w:p>
        </w:tc>
        <w:tc>
          <w:tcPr>
            <w:tcW w:w="9225" w:type="dxa"/>
          </w:tcPr>
          <w:p w:rsidR="004C7443" w:rsidRPr="00B15E11" w:rsidRDefault="00E1638E" w:rsidP="00E1638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</w:t>
            </w:r>
            <w:r w:rsidR="000B3A16" w:rsidRPr="00B15E11">
              <w:rPr>
                <w:rFonts w:asciiTheme="minorHAnsi" w:hAnsiTheme="minorHAnsi" w:cstheme="minorHAnsi"/>
              </w:rPr>
              <w:t>pisuj</w:t>
            </w:r>
            <w:r w:rsidRPr="00B15E11">
              <w:rPr>
                <w:rFonts w:asciiTheme="minorHAnsi" w:hAnsiTheme="minorHAnsi" w:cstheme="minorHAnsi"/>
              </w:rPr>
              <w:t xml:space="preserve">e </w:t>
            </w:r>
            <w:r w:rsidR="004C7443" w:rsidRPr="00B15E11">
              <w:rPr>
                <w:rFonts w:asciiTheme="minorHAnsi" w:hAnsiTheme="minorHAnsi" w:cstheme="minorHAnsi"/>
              </w:rPr>
              <w:t>sposoby rozpoczęcia rozwiązania zadania (np. sporządzenie rysunku, tabeli, wypisanie danych, wprowadzenie niewiadomej) i stosuje je nawet wtedy, gdy nie jest pewien, czy potrafi rozwiązać zadanie do końca</w:t>
            </w:r>
          </w:p>
        </w:tc>
      </w:tr>
      <w:tr w:rsidR="004C7443" w:rsidRPr="00B15E11" w:rsidTr="00E1638E">
        <w:tc>
          <w:tcPr>
            <w:tcW w:w="409" w:type="dxa"/>
          </w:tcPr>
          <w:p w:rsidR="004C7443" w:rsidRPr="00B15E11" w:rsidRDefault="004C7443" w:rsidP="004C744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60.</w:t>
            </w:r>
          </w:p>
        </w:tc>
        <w:tc>
          <w:tcPr>
            <w:tcW w:w="9225" w:type="dxa"/>
          </w:tcPr>
          <w:p w:rsidR="004C7443" w:rsidRPr="00B15E11" w:rsidRDefault="000B3A16" w:rsidP="000B3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planuje</w:t>
            </w:r>
            <w:r w:rsidR="004C7443" w:rsidRPr="00B15E11">
              <w:rPr>
                <w:rFonts w:asciiTheme="minorHAnsi" w:hAnsiTheme="minorHAnsi" w:cstheme="minorHAnsi"/>
              </w:rPr>
              <w:t xml:space="preserve"> rozwiązanie złożonego zadania</w:t>
            </w:r>
          </w:p>
        </w:tc>
      </w:tr>
    </w:tbl>
    <w:p w:rsidR="00324883" w:rsidRPr="00B15E11" w:rsidRDefault="00324883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A03C99" w:rsidRPr="00B15E11" w:rsidRDefault="00A03C9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9300"/>
      </w:tblGrid>
      <w:tr w:rsidR="00434012" w:rsidRPr="00B15E11" w:rsidTr="00625EAD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300" w:type="dxa"/>
          </w:tcPr>
          <w:p w:rsidR="00434012" w:rsidRPr="00B15E11" w:rsidRDefault="00434012" w:rsidP="00625EAD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o podwyższonym stopniu trudności dotyczące liczb zapisanych w systemie rzymskim</w:t>
            </w:r>
          </w:p>
        </w:tc>
      </w:tr>
      <w:tr w:rsidR="00625EAD" w:rsidRPr="00B15E11" w:rsidTr="00625EAD">
        <w:tc>
          <w:tcPr>
            <w:tcW w:w="409" w:type="dxa"/>
          </w:tcPr>
          <w:p w:rsidR="00625EAD" w:rsidRPr="00B15E11" w:rsidRDefault="00625EAD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300" w:type="dxa"/>
          </w:tcPr>
          <w:p w:rsidR="00625EAD" w:rsidRPr="00B15E11" w:rsidRDefault="00625EAD" w:rsidP="00625EAD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zaznacza na osi liczbowej liczby spełniające podane warunki</w:t>
            </w:r>
          </w:p>
        </w:tc>
      </w:tr>
      <w:tr w:rsidR="00625EAD" w:rsidRPr="00B15E11" w:rsidTr="00625EAD">
        <w:tc>
          <w:tcPr>
            <w:tcW w:w="409" w:type="dxa"/>
          </w:tcPr>
          <w:p w:rsidR="00625EAD" w:rsidRPr="00B15E11" w:rsidRDefault="00625EAD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300" w:type="dxa"/>
          </w:tcPr>
          <w:p w:rsidR="00625EAD" w:rsidRPr="00B15E11" w:rsidRDefault="00625EAD" w:rsidP="00625EAD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porównuje liczby wymierne zapisane w różnych postaciach</w:t>
            </w:r>
          </w:p>
        </w:tc>
      </w:tr>
      <w:tr w:rsidR="00625EAD" w:rsidRPr="00B15E11" w:rsidTr="00625EAD">
        <w:tc>
          <w:tcPr>
            <w:tcW w:w="409" w:type="dxa"/>
          </w:tcPr>
          <w:p w:rsidR="00625EAD" w:rsidRPr="00B15E11" w:rsidRDefault="00625EAD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300" w:type="dxa"/>
          </w:tcPr>
          <w:p w:rsidR="00625EAD" w:rsidRPr="00B15E11" w:rsidRDefault="00625EAD" w:rsidP="00625EAD">
            <w:pPr>
              <w:widowControl w:val="0"/>
              <w:autoSpaceDE w:val="0"/>
              <w:autoSpaceDN w:val="0"/>
              <w:adjustRightInd w:val="0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wyznacza cyfrę znajdującą się na podanym miejscu po przecinku w rozwinięciu dziesiętnym liczby</w:t>
            </w:r>
          </w:p>
        </w:tc>
      </w:tr>
      <w:tr w:rsidR="00625EAD" w:rsidRPr="00B15E11" w:rsidTr="00625EAD">
        <w:tc>
          <w:tcPr>
            <w:tcW w:w="409" w:type="dxa"/>
          </w:tcPr>
          <w:p w:rsidR="00625EAD" w:rsidRPr="00B15E11" w:rsidRDefault="00625EAD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300" w:type="dxa"/>
          </w:tcPr>
          <w:p w:rsidR="00625EAD" w:rsidRPr="00B15E11" w:rsidRDefault="00625EAD" w:rsidP="00625EAD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zadania tekstowe o podwyższonym stopniu trudności z wykorzystaniem cech podzielności 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z wykorzystaniem lat przestępnych i zwykłych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skomplikowane zadania z wykorzystaniem skali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na obliczenia pieniężne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na obliczanie drogi, prędkości i czasu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300" w:type="dxa"/>
          </w:tcPr>
          <w:p w:rsidR="00D16401" w:rsidRPr="00B15E11" w:rsidRDefault="00D16401" w:rsidP="000B3A16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obliczenia procentowe do rozwiązywania problemów w kontekście praktycznym </w:t>
            </w:r>
            <w:r w:rsidR="000B3A16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np. stężenia</w:t>
            </w:r>
            <w:r w:rsidR="000B3A16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 podwyższonym stopniu trudności, również w przypadkach wielokrotnych podwyżek lub obniżek danej wielkości, także z wykorzystaniem wyrażeń algebraicznych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300" w:type="dxa"/>
          </w:tcPr>
          <w:p w:rsidR="00D16401" w:rsidRPr="00B15E11" w:rsidRDefault="00D16401" w:rsidP="000B3A16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obliczenia procentowe do rozwiązywania problemów w kontekście praktycznym </w:t>
            </w:r>
            <w:r w:rsidR="000B3A16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np. podatek VAT</w:t>
            </w:r>
            <w:r w:rsidR="000B3A16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300" w:type="dxa"/>
          </w:tcPr>
          <w:p w:rsidR="00D16401" w:rsidRPr="00B15E11" w:rsidRDefault="00D16401" w:rsidP="00E163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interpretuje dane przedstawione za pomocą tabel, diagramów słupkowychi kołowych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wykonuje wieloetapowe działania na potęgach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 podwyższonym stopniu trudności z wykorzystaniem notacji wykładniczej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left="113" w:hanging="11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przybliżone wartości pierwiastka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9300" w:type="dxa"/>
          </w:tcPr>
          <w:p w:rsidR="00D16401" w:rsidRPr="00B15E11" w:rsidRDefault="00D16401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własności pierwiastków</w:t>
            </w:r>
            <w:r w:rsidR="00A156CF" w:rsidRPr="00B15E11">
              <w:rPr>
                <w:rFonts w:asciiTheme="minorHAnsi" w:hAnsiTheme="minorHAnsi" w:cstheme="minorHAnsi"/>
              </w:rPr>
              <w:t>(</w:t>
            </w:r>
            <w:r w:rsidR="00520951" w:rsidRPr="00B15E11">
              <w:rPr>
                <w:rFonts w:asciiTheme="minorHAnsi" w:hAnsiTheme="minorHAnsi" w:cstheme="minorHAnsi"/>
              </w:rPr>
              <w:t xml:space="preserve">w </w:t>
            </w:r>
            <w:r w:rsidR="00E1638E" w:rsidRPr="00B15E11">
              <w:rPr>
                <w:rFonts w:asciiTheme="minorHAnsi" w:hAnsiTheme="minorHAnsi" w:cstheme="minorHAnsi"/>
              </w:rPr>
              <w:t>trudniejszych zadaniach</w:t>
            </w:r>
            <w:r w:rsidR="00A156CF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18.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włącza liczby pod znak pierwiastka </w:t>
            </w:r>
            <w:r w:rsidR="00A156CF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skomplikowanej sytuacji zadaniowej</w:t>
            </w:r>
            <w:r w:rsidR="00A156CF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wyłącza liczby spod znaku pierwiastka </w:t>
            </w:r>
            <w:r w:rsidR="00A156CF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skomplikowanej sytuacji zadaniowej</w:t>
            </w:r>
            <w:r w:rsidR="00A156CF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porównuje wartość wyrażenia arytmetycznego zawierającego pierwiastki z daną liczbą wymierną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9300" w:type="dxa"/>
          </w:tcPr>
          <w:p w:rsidR="00D16401" w:rsidRPr="00B15E11" w:rsidRDefault="00D16401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przekształca skomplikowane wyrażenia algebraiczne, doprowadzając </w:t>
            </w:r>
            <w:r w:rsidR="000B3A16" w:rsidRPr="00B15E11">
              <w:rPr>
                <w:rFonts w:asciiTheme="minorHAnsi" w:hAnsiTheme="minorHAnsi" w:cstheme="minorHAnsi"/>
              </w:rPr>
              <w:t xml:space="preserve">je </w:t>
            </w:r>
            <w:r w:rsidRPr="00B15E11">
              <w:rPr>
                <w:rFonts w:asciiTheme="minorHAnsi" w:hAnsiTheme="minorHAnsi" w:cstheme="minorHAnsi"/>
              </w:rPr>
              <w:t>do postaci</w:t>
            </w:r>
            <w:r w:rsidR="00520951" w:rsidRPr="00B15E11">
              <w:rPr>
                <w:rFonts w:asciiTheme="minorHAnsi" w:hAnsiTheme="minorHAnsi" w:cstheme="minorHAnsi"/>
              </w:rPr>
              <w:t xml:space="preserve"> najprostszej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9300" w:type="dxa"/>
          </w:tcPr>
          <w:p w:rsidR="00D16401" w:rsidRPr="00B15E11" w:rsidRDefault="00D16401" w:rsidP="000B3A16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zapisuje treść wieloetapowych zadań w postaci wyraże</w:t>
            </w:r>
            <w:r w:rsidR="000B3A16" w:rsidRPr="00B15E11">
              <w:rPr>
                <w:rFonts w:asciiTheme="minorHAnsi" w:hAnsiTheme="minorHAnsi" w:cstheme="minorHAnsi"/>
              </w:rPr>
              <w:t>ń</w:t>
            </w:r>
            <w:r w:rsidRPr="00B15E11">
              <w:rPr>
                <w:rFonts w:asciiTheme="minorHAnsi" w:hAnsiTheme="minorHAnsi" w:cstheme="minorHAnsi"/>
              </w:rPr>
              <w:t xml:space="preserve"> algebraiczn</w:t>
            </w:r>
            <w:r w:rsidR="000B3A16" w:rsidRPr="00B15E11">
              <w:rPr>
                <w:rFonts w:asciiTheme="minorHAnsi" w:hAnsiTheme="minorHAnsi" w:cstheme="minorHAnsi"/>
              </w:rPr>
              <w:t>ych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równania, które po prostych przekształceniach wyrażeń algebraicznych sprowadzają się do równań pierwszego stopnia z jedną niewiadomą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9300" w:type="dxa"/>
          </w:tcPr>
          <w:p w:rsidR="00D16401" w:rsidRPr="00B15E11" w:rsidRDefault="00D16401" w:rsidP="000B3A16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tekstowe za pomocą równań pierwszego stopnia z jedną niewiadomą, w tym z obliczeniami procentowymi</w:t>
            </w:r>
          </w:p>
        </w:tc>
      </w:tr>
      <w:tr w:rsidR="00D16401" w:rsidRPr="00B15E11" w:rsidTr="00625EAD"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9300" w:type="dxa"/>
          </w:tcPr>
          <w:p w:rsidR="00D16401" w:rsidRPr="00B15E11" w:rsidRDefault="00D16401" w:rsidP="000B3A16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przekształca wzory, aby wyznaczyć daną wielkość</w:t>
            </w:r>
          </w:p>
        </w:tc>
      </w:tr>
      <w:tr w:rsidR="00D16401" w:rsidRPr="00B15E11" w:rsidTr="00625EAD">
        <w:trPr>
          <w:trHeight w:val="238"/>
        </w:trPr>
        <w:tc>
          <w:tcPr>
            <w:tcW w:w="409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9300" w:type="dxa"/>
          </w:tcPr>
          <w:p w:rsidR="00D16401" w:rsidRPr="00B15E11" w:rsidRDefault="00D16401" w:rsidP="00D16401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 podwyższonym stopniu trudności z wykorzystaniem podziału proporcjonalnego</w:t>
            </w:r>
          </w:p>
        </w:tc>
      </w:tr>
      <w:tr w:rsidR="00EE6671" w:rsidRPr="00B15E11" w:rsidTr="00625EAD">
        <w:trPr>
          <w:trHeight w:val="238"/>
        </w:trPr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 podwyższonym stopniu trudności na obliczanie pól trójkątów i czworokątów, także w sytuacjach praktycznych</w:t>
            </w:r>
          </w:p>
        </w:tc>
      </w:tr>
      <w:tr w:rsidR="00EE6671" w:rsidRPr="00B15E11" w:rsidTr="00625EAD">
        <w:trPr>
          <w:trHeight w:val="238"/>
        </w:trPr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zadania z wykorzystaniem twierdzenia Pitagorasa</w:t>
            </w:r>
          </w:p>
        </w:tc>
      </w:tr>
      <w:tr w:rsidR="00EE6671" w:rsidRPr="00B15E11" w:rsidTr="00625EAD">
        <w:trPr>
          <w:trHeight w:val="238"/>
        </w:trPr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współrzędne końca odcinka w układzie współrzędnych na podstawie współrzędnych środka i drugiego końca</w:t>
            </w:r>
          </w:p>
        </w:tc>
      </w:tr>
      <w:tr w:rsidR="00EE6671" w:rsidRPr="00B15E11" w:rsidTr="00625EAD">
        <w:trPr>
          <w:trHeight w:val="238"/>
        </w:trPr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9300" w:type="dxa"/>
          </w:tcPr>
          <w:p w:rsidR="00EE6671" w:rsidRPr="00B15E11" w:rsidRDefault="00EE6671" w:rsidP="000B3A16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pola figur w układzie współrzędnych</w:t>
            </w:r>
            <w:r w:rsidR="000B3A16" w:rsidRPr="00B15E11">
              <w:rPr>
                <w:rFonts w:asciiTheme="minorHAnsi" w:hAnsiTheme="minorHAnsi" w:cstheme="minorHAnsi"/>
              </w:rPr>
              <w:t>, dzieląc figury na części i</w:t>
            </w:r>
            <w:r w:rsidRPr="00B15E11">
              <w:rPr>
                <w:rFonts w:asciiTheme="minorHAnsi" w:hAnsiTheme="minorHAnsi" w:cstheme="minorHAnsi"/>
              </w:rPr>
              <w:t xml:space="preserve"> uzupełnia</w:t>
            </w:r>
            <w:r w:rsidR="000B3A16" w:rsidRPr="00B15E11">
              <w:rPr>
                <w:rFonts w:asciiTheme="minorHAnsi" w:hAnsiTheme="minorHAnsi" w:cstheme="minorHAnsi"/>
              </w:rPr>
              <w:t>jąc je</w:t>
            </w:r>
          </w:p>
        </w:tc>
      </w:tr>
      <w:tr w:rsidR="00EE6671" w:rsidRPr="00B15E11" w:rsidTr="00625EAD">
        <w:trPr>
          <w:trHeight w:val="238"/>
        </w:trPr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</w:t>
            </w:r>
            <w:r w:rsidR="00E1638E" w:rsidRPr="00B15E11">
              <w:rPr>
                <w:rFonts w:asciiTheme="minorHAnsi" w:hAnsiTheme="minorHAnsi" w:cstheme="minorHAnsi"/>
              </w:rPr>
              <w:t>zasadnia przystawanie trójkątów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9300" w:type="dxa"/>
          </w:tcPr>
          <w:p w:rsidR="00EE6671" w:rsidRPr="00B15E11" w:rsidRDefault="00E1638E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uzasadnia równość pól trójkątów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9300" w:type="dxa"/>
          </w:tcPr>
          <w:p w:rsidR="00EE6671" w:rsidRPr="00B15E11" w:rsidRDefault="00EE6671" w:rsidP="00E163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</w:t>
            </w:r>
            <w:r w:rsidR="00520951" w:rsidRPr="00B15E11">
              <w:rPr>
                <w:rFonts w:asciiTheme="minorHAnsi" w:hAnsiTheme="minorHAnsi" w:cstheme="minorHAnsi"/>
              </w:rPr>
              <w:t>zeprowadza</w:t>
            </w:r>
            <w:r w:rsidRPr="00B15E11">
              <w:rPr>
                <w:rFonts w:asciiTheme="minorHAnsi" w:hAnsiTheme="minorHAnsi" w:cstheme="minorHAnsi"/>
              </w:rPr>
              <w:t xml:space="preserve"> proste dowody z wykorzystaniem miar kątów i przystawania trójkątów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 podwyższonym stopniu trudności z wykorzystaniem objętości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 o podwyższonym stopniu trudności w sytuacjach praktycznych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złożone zadania dotyczącej średniej arytmetycznej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średnią arytmetyczną na podstawie diagramu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prawdopodobieństwo zdarzenia w skomplikowanych zadaniach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przedstawia dane na diagramie słupkowym 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40.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interpretuje dane przedstawione na wykresie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41.</w:t>
            </w:r>
          </w:p>
        </w:tc>
        <w:tc>
          <w:tcPr>
            <w:tcW w:w="9300" w:type="dxa"/>
          </w:tcPr>
          <w:p w:rsidR="00EE6671" w:rsidRPr="00B15E11" w:rsidRDefault="00EE6671" w:rsidP="00EE66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odpowiada na pytania na podstawie wykresu</w:t>
            </w:r>
          </w:p>
        </w:tc>
      </w:tr>
      <w:tr w:rsidR="00EE6671" w:rsidRPr="00B15E11" w:rsidTr="00625EAD">
        <w:tc>
          <w:tcPr>
            <w:tcW w:w="409" w:type="dxa"/>
          </w:tcPr>
          <w:p w:rsidR="00EE6671" w:rsidRPr="00B15E11" w:rsidRDefault="00EE6671" w:rsidP="00EE667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42.</w:t>
            </w:r>
          </w:p>
        </w:tc>
        <w:tc>
          <w:tcPr>
            <w:tcW w:w="9300" w:type="dxa"/>
          </w:tcPr>
          <w:p w:rsidR="00EE6671" w:rsidRPr="00B15E11" w:rsidRDefault="000B3A16" w:rsidP="000B3A16">
            <w:pPr>
              <w:widowControl w:val="0"/>
              <w:autoSpaceDE w:val="0"/>
              <w:autoSpaceDN w:val="0"/>
              <w:adjustRightInd w:val="0"/>
              <w:ind w:left="171" w:hanging="171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znajduje</w:t>
            </w:r>
            <w:r w:rsidR="00EE6671" w:rsidRPr="00B15E11">
              <w:rPr>
                <w:rFonts w:asciiTheme="minorHAnsi" w:hAnsiTheme="minorHAnsi" w:cstheme="minorHAnsi"/>
              </w:rPr>
              <w:t xml:space="preserve"> różn</w:t>
            </w:r>
            <w:r w:rsidRPr="00B15E11">
              <w:rPr>
                <w:rFonts w:asciiTheme="minorHAnsi" w:hAnsiTheme="minorHAnsi" w:cstheme="minorHAnsi"/>
              </w:rPr>
              <w:t>e</w:t>
            </w:r>
            <w:r w:rsidR="00EE6671" w:rsidRPr="00B15E11">
              <w:rPr>
                <w:rFonts w:asciiTheme="minorHAnsi" w:hAnsiTheme="minorHAnsi" w:cstheme="minorHAnsi"/>
              </w:rPr>
              <w:t xml:space="preserve"> rozwiąza</w:t>
            </w:r>
            <w:r w:rsidRPr="00B15E11">
              <w:rPr>
                <w:rFonts w:asciiTheme="minorHAnsi" w:hAnsiTheme="minorHAnsi" w:cstheme="minorHAnsi"/>
              </w:rPr>
              <w:t>nia</w:t>
            </w:r>
            <w:r w:rsidR="00EE6671" w:rsidRPr="00B15E11">
              <w:rPr>
                <w:rFonts w:asciiTheme="minorHAnsi" w:hAnsiTheme="minorHAnsi" w:cstheme="minorHAnsi"/>
              </w:rPr>
              <w:t xml:space="preserve"> tego samego zadania</w:t>
            </w:r>
          </w:p>
        </w:tc>
      </w:tr>
    </w:tbl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83E8F" w:rsidRPr="00B15E11" w:rsidRDefault="00983E8F" w:rsidP="0003446A">
      <w:pPr>
        <w:spacing w:line="276" w:lineRule="auto"/>
        <w:rPr>
          <w:rFonts w:asciiTheme="minorHAnsi" w:eastAsia="Arial Unicode MS" w:hAnsiTheme="minorHAnsi" w:cstheme="minorHAnsi"/>
          <w:b/>
        </w:rPr>
      </w:pPr>
    </w:p>
    <w:p w:rsidR="009D4B59" w:rsidRPr="00B15E11" w:rsidRDefault="009D4B59" w:rsidP="0003446A">
      <w:pPr>
        <w:spacing w:line="276" w:lineRule="auto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t>ROZDZIAŁ VII</w:t>
      </w:r>
      <w:r w:rsidR="000B3A16" w:rsidRPr="00B15E11">
        <w:rPr>
          <w:rFonts w:asciiTheme="minorHAnsi" w:eastAsia="Arial Unicode MS" w:hAnsiTheme="minorHAnsi" w:cstheme="minorHAnsi"/>
          <w:b/>
        </w:rPr>
        <w:t xml:space="preserve">. </w:t>
      </w:r>
      <w:r w:rsidR="00213B53" w:rsidRPr="00B15E11">
        <w:rPr>
          <w:rFonts w:asciiTheme="minorHAnsi" w:eastAsia="Arial Unicode MS" w:hAnsiTheme="minorHAnsi" w:cstheme="minorHAnsi"/>
          <w:b/>
        </w:rPr>
        <w:t>KOŁA I OKRĘGI. SYMETRIE</w:t>
      </w:r>
    </w:p>
    <w:p w:rsidR="00F04B69" w:rsidRPr="00B15E11" w:rsidRDefault="00F04B6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A03C99" w:rsidRPr="00B15E11" w:rsidRDefault="00A03C99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9225"/>
      </w:tblGrid>
      <w:tr w:rsidR="00434012" w:rsidRPr="00B15E11" w:rsidTr="00E1638E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225" w:type="dxa"/>
          </w:tcPr>
          <w:p w:rsidR="00434012" w:rsidRPr="00B15E11" w:rsidRDefault="00434012" w:rsidP="00C96D6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na obliczanie długości okręgu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225" w:type="dxa"/>
          </w:tcPr>
          <w:p w:rsidR="00C96D61" w:rsidRPr="00B15E11" w:rsidRDefault="00C96D61" w:rsidP="00C96D6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na obliczanie promienia i średnicy okręgu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225" w:type="dxa"/>
          </w:tcPr>
          <w:p w:rsidR="00C96D61" w:rsidRPr="00B15E11" w:rsidRDefault="00C96D61" w:rsidP="00C96D6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wartość wyrażeń zawierających liczbę π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225" w:type="dxa"/>
          </w:tcPr>
          <w:p w:rsidR="00C96D61" w:rsidRPr="00B15E11" w:rsidRDefault="00C96D61" w:rsidP="00E1638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  <w:bCs/>
              </w:rPr>
              <w:t>oblicza pole koła</w:t>
            </w:r>
            <w:r w:rsidR="00520951" w:rsidRPr="00B15E11">
              <w:rPr>
                <w:rFonts w:asciiTheme="minorHAnsi" w:hAnsiTheme="minorHAnsi" w:cstheme="minorHAnsi"/>
                <w:bCs/>
              </w:rPr>
              <w:t xml:space="preserve"> (w prostych przypadkach)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225" w:type="dxa"/>
          </w:tcPr>
          <w:p w:rsidR="00C96D61" w:rsidRPr="00B15E11" w:rsidRDefault="00C96D61" w:rsidP="00E1638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  <w:bCs/>
              </w:rPr>
              <w:t>oblicza promień koła przy danym polu</w:t>
            </w:r>
            <w:r w:rsidR="00520951" w:rsidRPr="00B15E11">
              <w:rPr>
                <w:rFonts w:asciiTheme="minorHAnsi" w:hAnsiTheme="minorHAnsi" w:cstheme="minorHAnsi"/>
                <w:bCs/>
              </w:rPr>
              <w:t xml:space="preserve"> (w prostych przypadkach)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225" w:type="dxa"/>
          </w:tcPr>
          <w:p w:rsidR="00C96D61" w:rsidRPr="00B15E11" w:rsidRDefault="00C96D61" w:rsidP="00E1638E">
            <w:pPr>
              <w:rPr>
                <w:rFonts w:asciiTheme="minorHAnsi" w:hAnsiTheme="minorHAnsi" w:cstheme="minorHAnsi"/>
                <w:bCs/>
              </w:rPr>
            </w:pPr>
            <w:r w:rsidRPr="00B15E11">
              <w:rPr>
                <w:rFonts w:asciiTheme="minorHAnsi" w:hAnsiTheme="minorHAnsi" w:cstheme="minorHAnsi"/>
              </w:rPr>
              <w:t>o</w:t>
            </w:r>
            <w:r w:rsidRPr="00B15E11">
              <w:rPr>
                <w:rFonts w:asciiTheme="minorHAnsi" w:hAnsiTheme="minorHAnsi" w:cstheme="minorHAnsi"/>
                <w:bCs/>
              </w:rPr>
              <w:t>blicza obwód koła przy danym polu</w:t>
            </w:r>
            <w:r w:rsidR="00520951" w:rsidRPr="00B15E11">
              <w:rPr>
                <w:rFonts w:asciiTheme="minorHAnsi" w:hAnsiTheme="minorHAnsi" w:cstheme="minorHAnsi"/>
                <w:bCs/>
              </w:rPr>
              <w:t xml:space="preserve"> (w prostych przypadkach)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225" w:type="dxa"/>
          </w:tcPr>
          <w:p w:rsidR="00C96D61" w:rsidRPr="00B15E11" w:rsidRDefault="00C96D61" w:rsidP="0003446A">
            <w:pPr>
              <w:rPr>
                <w:rFonts w:asciiTheme="minorHAnsi" w:hAnsiTheme="minorHAnsi" w:cstheme="minorHAnsi"/>
                <w:bCs/>
              </w:rPr>
            </w:pPr>
            <w:r w:rsidRPr="00B15E11">
              <w:rPr>
                <w:rFonts w:asciiTheme="minorHAnsi" w:hAnsiTheme="minorHAnsi" w:cstheme="minorHAnsi"/>
              </w:rPr>
              <w:t>podaje przybliżoną wartość odpowiedzi w zadaniach tekstowych</w:t>
            </w:r>
          </w:p>
        </w:tc>
      </w:tr>
      <w:tr w:rsidR="00C96D61" w:rsidRPr="00B15E11" w:rsidTr="00E1638E">
        <w:trPr>
          <w:trHeight w:val="238"/>
        </w:trPr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225" w:type="dxa"/>
          </w:tcPr>
          <w:p w:rsidR="00C96D61" w:rsidRPr="00B15E11" w:rsidRDefault="00C96D61" w:rsidP="00C96D6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rozwiązuje proste zadania tekstowe z wykorzystaniem </w:t>
            </w:r>
            <w:r w:rsidR="00590B31" w:rsidRPr="00B15E11">
              <w:rPr>
                <w:rFonts w:asciiTheme="minorHAnsi" w:hAnsiTheme="minorHAnsi" w:cstheme="minorHAnsi"/>
              </w:rPr>
              <w:t xml:space="preserve">długości okręgu i pola koła  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225" w:type="dxa"/>
          </w:tcPr>
          <w:p w:rsidR="00C96D61" w:rsidRPr="00B15E11" w:rsidRDefault="00C96D61" w:rsidP="0003446A">
            <w:pPr>
              <w:autoSpaceDE w:val="0"/>
              <w:autoSpaceDN w:val="0"/>
              <w:adjustRightInd w:val="0"/>
              <w:ind w:left="3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 tekstowe na obliczanie pola pierścienia kołowego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lastRenderedPageBreak/>
              <w:t>10.</w:t>
            </w:r>
          </w:p>
        </w:tc>
        <w:tc>
          <w:tcPr>
            <w:tcW w:w="9225" w:type="dxa"/>
          </w:tcPr>
          <w:p w:rsidR="00C96D61" w:rsidRPr="00B15E11" w:rsidRDefault="00590B31" w:rsidP="0003446A">
            <w:pPr>
              <w:autoSpaceDE w:val="0"/>
              <w:autoSpaceDN w:val="0"/>
              <w:adjustRightInd w:val="0"/>
              <w:ind w:left="3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wskazuje osie symetrii figury</w:t>
            </w:r>
          </w:p>
        </w:tc>
      </w:tr>
      <w:tr w:rsidR="00C96D61" w:rsidRPr="00B15E11" w:rsidTr="00E1638E">
        <w:tc>
          <w:tcPr>
            <w:tcW w:w="409" w:type="dxa"/>
          </w:tcPr>
          <w:p w:rsidR="00C96D61" w:rsidRPr="00B15E11" w:rsidRDefault="00C96D6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225" w:type="dxa"/>
          </w:tcPr>
          <w:p w:rsidR="00C96D61" w:rsidRPr="00B15E11" w:rsidRDefault="00C96D61" w:rsidP="00C96D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wielokąty osiowosymetryczne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wielokąty środkowosymetryczne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wskazuje środek symetrii w wielokątach foremnych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uzupełnia rysunek tak, aby nowa figura miała oś symetrii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autoSpaceDE w:val="0"/>
              <w:autoSpaceDN w:val="0"/>
              <w:adjustRightInd w:val="0"/>
              <w:ind w:left="3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symetralną odcinka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autoSpaceDE w:val="0"/>
              <w:autoSpaceDN w:val="0"/>
              <w:adjustRightInd w:val="0"/>
              <w:ind w:left="3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proste zadania, wykorzystując własności symetralnej</w:t>
            </w:r>
          </w:p>
        </w:tc>
      </w:tr>
      <w:tr w:rsidR="00590B31" w:rsidRPr="00B15E11" w:rsidTr="00E1638E">
        <w:tc>
          <w:tcPr>
            <w:tcW w:w="409" w:type="dxa"/>
          </w:tcPr>
          <w:p w:rsidR="00590B31" w:rsidRPr="00B15E11" w:rsidRDefault="00590B31" w:rsidP="00590B3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9225" w:type="dxa"/>
          </w:tcPr>
          <w:p w:rsidR="00590B31" w:rsidRPr="00B15E11" w:rsidRDefault="00590B31" w:rsidP="00590B31">
            <w:pPr>
              <w:autoSpaceDE w:val="0"/>
              <w:autoSpaceDN w:val="0"/>
              <w:adjustRightInd w:val="0"/>
              <w:ind w:left="33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rozpoznaje dwusieczną kąta</w:t>
            </w:r>
          </w:p>
        </w:tc>
      </w:tr>
    </w:tbl>
    <w:p w:rsidR="00F04B69" w:rsidRPr="00B15E11" w:rsidRDefault="00F04B69" w:rsidP="0003446A">
      <w:pPr>
        <w:rPr>
          <w:rFonts w:asciiTheme="minorHAnsi" w:hAnsiTheme="minorHAnsi" w:cstheme="minorHAnsi"/>
        </w:rPr>
      </w:pPr>
    </w:p>
    <w:p w:rsidR="009D4B59" w:rsidRPr="00B15E11" w:rsidRDefault="009D4B59" w:rsidP="0003446A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A11E21" w:rsidRPr="00B15E11" w:rsidRDefault="00A11E21" w:rsidP="0003446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9225"/>
      </w:tblGrid>
      <w:tr w:rsidR="00434012" w:rsidRPr="00B15E11" w:rsidTr="00E1638E">
        <w:tc>
          <w:tcPr>
            <w:tcW w:w="409" w:type="dxa"/>
          </w:tcPr>
          <w:p w:rsidR="00434012" w:rsidRPr="00B15E11" w:rsidRDefault="00434012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225" w:type="dxa"/>
          </w:tcPr>
          <w:p w:rsidR="00434012" w:rsidRPr="00B15E11" w:rsidRDefault="00434012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</w:t>
            </w:r>
            <w:r w:rsidR="00207263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tekstowe na obliczanie długości okręgu </w:t>
            </w:r>
          </w:p>
        </w:tc>
      </w:tr>
      <w:tr w:rsidR="00A11E21" w:rsidRPr="00B15E11" w:rsidTr="00E1638E">
        <w:tc>
          <w:tcPr>
            <w:tcW w:w="409" w:type="dxa"/>
          </w:tcPr>
          <w:p w:rsidR="00A11E21" w:rsidRPr="00B15E11" w:rsidRDefault="00A11E2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225" w:type="dxa"/>
          </w:tcPr>
          <w:p w:rsidR="00A11E21" w:rsidRPr="00B15E11" w:rsidRDefault="00A11E21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</w:t>
            </w:r>
            <w:r w:rsidR="00207263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tekstowe na obliczanie długości okręgu w sytuacji praktycznej</w:t>
            </w:r>
          </w:p>
        </w:tc>
      </w:tr>
      <w:tr w:rsidR="00A11E21" w:rsidRPr="00B15E11" w:rsidTr="00E1638E">
        <w:tc>
          <w:tcPr>
            <w:tcW w:w="409" w:type="dxa"/>
          </w:tcPr>
          <w:p w:rsidR="00A11E21" w:rsidRPr="00B15E11" w:rsidRDefault="00A11E2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225" w:type="dxa"/>
          </w:tcPr>
          <w:p w:rsidR="00A11E21" w:rsidRPr="00B15E11" w:rsidRDefault="00A11E21" w:rsidP="008015B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figury z uwzględnieniem pola koła</w:t>
            </w:r>
          </w:p>
        </w:tc>
      </w:tr>
      <w:tr w:rsidR="00A11E21" w:rsidRPr="00B15E11" w:rsidTr="00E1638E">
        <w:tc>
          <w:tcPr>
            <w:tcW w:w="409" w:type="dxa"/>
          </w:tcPr>
          <w:p w:rsidR="00A11E21" w:rsidRPr="00B15E11" w:rsidRDefault="00A11E21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225" w:type="dxa"/>
          </w:tcPr>
          <w:p w:rsidR="00A11E21" w:rsidRPr="00B15E11" w:rsidRDefault="00A11E21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korzysta z zależności między kwadratem a okręgiem opisanym na kwadracie</w:t>
            </w:r>
          </w:p>
        </w:tc>
      </w:tr>
      <w:tr w:rsidR="00A11E21" w:rsidRPr="00B15E11" w:rsidTr="00E1638E">
        <w:tc>
          <w:tcPr>
            <w:tcW w:w="409" w:type="dxa"/>
          </w:tcPr>
          <w:p w:rsidR="00A11E21" w:rsidRPr="00B15E11" w:rsidRDefault="00A11E21" w:rsidP="0003446A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225" w:type="dxa"/>
          </w:tcPr>
          <w:p w:rsidR="00A11E21" w:rsidRPr="00B15E11" w:rsidRDefault="00A11E21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wieloetapowe zadani</w:t>
            </w:r>
            <w:r w:rsidR="00207263" w:rsidRPr="00B15E11">
              <w:rPr>
                <w:rFonts w:asciiTheme="minorHAnsi" w:hAnsiTheme="minorHAnsi" w:cstheme="minorHAnsi"/>
              </w:rPr>
              <w:t>a</w:t>
            </w:r>
            <w:r w:rsidRPr="00B15E11">
              <w:rPr>
                <w:rFonts w:asciiTheme="minorHAnsi" w:hAnsiTheme="minorHAnsi" w:cstheme="minorHAnsi"/>
              </w:rPr>
              <w:t xml:space="preserve"> na obliczanie obwodu koła w sytuacjach praktycznych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225" w:type="dxa"/>
          </w:tcPr>
          <w:p w:rsidR="00983E8F" w:rsidRPr="00B15E11" w:rsidRDefault="00983E8F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i obwód figury powstałej z kół o różny</w:t>
            </w:r>
            <w:r w:rsidR="00207263" w:rsidRPr="00B15E11">
              <w:rPr>
                <w:rFonts w:asciiTheme="minorHAnsi" w:hAnsiTheme="minorHAnsi" w:cstheme="minorHAnsi"/>
              </w:rPr>
              <w:t>ch</w:t>
            </w:r>
            <w:r w:rsidRPr="00B15E11">
              <w:rPr>
                <w:rFonts w:asciiTheme="minorHAnsi" w:hAnsiTheme="minorHAnsi" w:cstheme="minorHAnsi"/>
              </w:rPr>
              <w:t xml:space="preserve"> promieni</w:t>
            </w:r>
            <w:r w:rsidR="00207263" w:rsidRPr="00B15E11">
              <w:rPr>
                <w:rFonts w:asciiTheme="minorHAnsi" w:hAnsiTheme="minorHAnsi" w:cstheme="minorHAnsi"/>
              </w:rPr>
              <w:t>ach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225" w:type="dxa"/>
          </w:tcPr>
          <w:p w:rsidR="00983E8F" w:rsidRPr="00B15E11" w:rsidRDefault="00983E8F" w:rsidP="00983E8F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pole pierścienia kołowego o danych średnicach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225" w:type="dxa"/>
          </w:tcPr>
          <w:p w:rsidR="00983E8F" w:rsidRPr="00B15E11" w:rsidRDefault="00983E8F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tekstowe</w:t>
            </w:r>
            <w:r w:rsidR="00207263" w:rsidRPr="00B15E11">
              <w:rPr>
                <w:rFonts w:asciiTheme="minorHAnsi" w:hAnsiTheme="minorHAnsi" w:cstheme="minorHAnsi"/>
              </w:rPr>
              <w:t>, w których</w:t>
            </w:r>
            <w:r w:rsidRPr="00B15E11">
              <w:rPr>
                <w:rFonts w:asciiTheme="minorHAnsi" w:hAnsiTheme="minorHAnsi" w:cstheme="minorHAnsi"/>
              </w:rPr>
              <w:t xml:space="preserve"> zmieniają się pole i obwód koła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225" w:type="dxa"/>
          </w:tcPr>
          <w:p w:rsidR="00983E8F" w:rsidRPr="00B15E11" w:rsidRDefault="00983E8F" w:rsidP="00207263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znajduje punkt symetryczny do dane</w:t>
            </w:r>
            <w:r w:rsidR="00E1638E" w:rsidRPr="00B15E11">
              <w:rPr>
                <w:rFonts w:asciiTheme="minorHAnsi" w:hAnsiTheme="minorHAnsi" w:cstheme="minorHAnsi"/>
              </w:rPr>
              <w:t>go względem danej osi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225" w:type="dxa"/>
          </w:tcPr>
          <w:p w:rsidR="00983E8F" w:rsidRPr="00B15E11" w:rsidRDefault="00E0155E" w:rsidP="00E0155E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podaje</w:t>
            </w:r>
            <w:r w:rsidR="00983E8F" w:rsidRPr="00B15E11">
              <w:rPr>
                <w:rFonts w:asciiTheme="minorHAnsi" w:hAnsiTheme="minorHAnsi" w:cstheme="minorHAnsi"/>
              </w:rPr>
              <w:t xml:space="preserve"> liczbę osi symetrii figury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225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uzupełnia rysunek tak, aby nowa figura miała środek symetrii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225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skomplikowane zadania z wykorzystaniem własności symetralnej</w:t>
            </w:r>
          </w:p>
        </w:tc>
      </w:tr>
      <w:tr w:rsidR="00983E8F" w:rsidRPr="00B15E11" w:rsidTr="00E1638E">
        <w:tc>
          <w:tcPr>
            <w:tcW w:w="409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225" w:type="dxa"/>
          </w:tcPr>
          <w:p w:rsidR="00983E8F" w:rsidRPr="00B15E11" w:rsidRDefault="00983E8F" w:rsidP="00983E8F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z wykorzystaniem własności dwusiecznej kąta</w:t>
            </w:r>
          </w:p>
        </w:tc>
      </w:tr>
    </w:tbl>
    <w:p w:rsidR="00A11E21" w:rsidRPr="00B15E11" w:rsidRDefault="00A11E21" w:rsidP="00213B53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A11E21" w:rsidRPr="00B15E11" w:rsidRDefault="00A11E21" w:rsidP="00213B53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13B53" w:rsidRPr="00B15E11" w:rsidRDefault="00213B53" w:rsidP="00213B53">
      <w:pPr>
        <w:spacing w:line="276" w:lineRule="auto"/>
        <w:rPr>
          <w:rFonts w:asciiTheme="minorHAnsi" w:eastAsia="Arial Unicode MS" w:hAnsiTheme="minorHAnsi" w:cstheme="minorHAnsi"/>
          <w:b/>
        </w:rPr>
      </w:pPr>
      <w:r w:rsidRPr="00B15E11">
        <w:rPr>
          <w:rFonts w:asciiTheme="minorHAnsi" w:eastAsia="Arial Unicode MS" w:hAnsiTheme="minorHAnsi" w:cstheme="minorHAnsi"/>
          <w:b/>
        </w:rPr>
        <w:t>ROZDZIAŁ VIII</w:t>
      </w:r>
      <w:r w:rsidR="00E0155E" w:rsidRPr="00B15E11">
        <w:rPr>
          <w:rFonts w:asciiTheme="minorHAnsi" w:eastAsia="Arial Unicode MS" w:hAnsiTheme="minorHAnsi" w:cstheme="minorHAnsi"/>
          <w:b/>
        </w:rPr>
        <w:t xml:space="preserve">. </w:t>
      </w:r>
      <w:r w:rsidRPr="00B15E11">
        <w:rPr>
          <w:rFonts w:asciiTheme="minorHAnsi" w:eastAsia="Arial Unicode MS" w:hAnsiTheme="minorHAnsi" w:cstheme="minorHAnsi"/>
          <w:b/>
        </w:rPr>
        <w:t>RACHUNEK PRAWDOPODOBIEŃSTWA</w:t>
      </w:r>
    </w:p>
    <w:p w:rsidR="00213B53" w:rsidRPr="00B15E11" w:rsidRDefault="00213B53" w:rsidP="00213B53">
      <w:pPr>
        <w:spacing w:line="276" w:lineRule="auto"/>
        <w:jc w:val="both"/>
        <w:rPr>
          <w:rFonts w:asciiTheme="minorHAnsi" w:hAnsiTheme="minorHAnsi" w:cstheme="minorHAnsi"/>
        </w:rPr>
      </w:pPr>
    </w:p>
    <w:p w:rsidR="00213B53" w:rsidRPr="00B15E11" w:rsidRDefault="00213B53" w:rsidP="00B30E6D">
      <w:pPr>
        <w:spacing w:line="276" w:lineRule="auto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 xml:space="preserve">dopuszczającą </w:t>
      </w:r>
      <w:r w:rsidRPr="00B15E11">
        <w:rPr>
          <w:rFonts w:asciiTheme="minorHAnsi" w:hAnsiTheme="minorHAnsi" w:cstheme="minorHAnsi"/>
        </w:rPr>
        <w:t xml:space="preserve">lub </w:t>
      </w:r>
      <w:r w:rsidRPr="00B15E11">
        <w:rPr>
          <w:rFonts w:asciiTheme="minorHAnsi" w:hAnsiTheme="minorHAnsi" w:cstheme="minorHAnsi"/>
          <w:b/>
          <w:bCs/>
        </w:rPr>
        <w:t>dostateczną</w:t>
      </w:r>
      <w:r w:rsidRPr="00B15E11">
        <w:rPr>
          <w:rFonts w:asciiTheme="minorHAnsi" w:hAnsiTheme="minorHAnsi" w:cstheme="minorHAnsi"/>
        </w:rPr>
        <w:t>, jeśli:</w:t>
      </w:r>
    </w:p>
    <w:p w:rsidR="00B30E6D" w:rsidRPr="00B15E11" w:rsidRDefault="00B30E6D" w:rsidP="00B30E6D">
      <w:pPr>
        <w:spacing w:line="276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9225"/>
      </w:tblGrid>
      <w:tr w:rsidR="00A2458B" w:rsidRPr="00B15E11" w:rsidTr="00E1638E">
        <w:tc>
          <w:tcPr>
            <w:tcW w:w="409" w:type="dxa"/>
          </w:tcPr>
          <w:p w:rsidR="00A2458B" w:rsidRPr="00B15E11" w:rsidRDefault="00A2458B" w:rsidP="00A2458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225" w:type="dxa"/>
          </w:tcPr>
          <w:p w:rsidR="00A2458B" w:rsidRPr="00B15E11" w:rsidRDefault="00A2458B" w:rsidP="00A2458B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stosuje regułę mnożenia </w:t>
            </w:r>
            <w:r w:rsidR="00A72748" w:rsidRPr="00B15E11">
              <w:rPr>
                <w:rFonts w:asciiTheme="minorHAnsi" w:hAnsiTheme="minorHAnsi" w:cstheme="minorHAnsi"/>
              </w:rPr>
              <w:t>(</w:t>
            </w:r>
            <w:r w:rsidRPr="00B15E11">
              <w:rPr>
                <w:rFonts w:asciiTheme="minorHAnsi" w:hAnsiTheme="minorHAnsi" w:cstheme="minorHAnsi"/>
              </w:rPr>
              <w:t>w prostych przypadkach</w:t>
            </w:r>
            <w:r w:rsidR="00A72748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A2458B" w:rsidRPr="00B15E11" w:rsidTr="00E1638E">
        <w:tc>
          <w:tcPr>
            <w:tcW w:w="409" w:type="dxa"/>
          </w:tcPr>
          <w:p w:rsidR="00A2458B" w:rsidRPr="00B15E11" w:rsidRDefault="00A2458B" w:rsidP="00A245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225" w:type="dxa"/>
          </w:tcPr>
          <w:p w:rsidR="00A2458B" w:rsidRPr="00B15E11" w:rsidRDefault="00A2458B" w:rsidP="00A2458B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prostą sytuację zadaniową ilustruje drzewkiem</w:t>
            </w:r>
          </w:p>
        </w:tc>
      </w:tr>
      <w:tr w:rsidR="00434012" w:rsidRPr="00B15E11" w:rsidTr="00E1638E"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225" w:type="dxa"/>
          </w:tcPr>
          <w:p w:rsidR="00434012" w:rsidRPr="00B15E11" w:rsidRDefault="00A11E21" w:rsidP="008015B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 prostej sytuacji zadaniowej bada</w:t>
            </w:r>
            <w:r w:rsidR="00991EBB" w:rsidRPr="00B15E11">
              <w:rPr>
                <w:rFonts w:asciiTheme="minorHAnsi" w:hAnsiTheme="minorHAnsi" w:cstheme="minorHAnsi"/>
              </w:rPr>
              <w:t>, ile jest możliwości wyboru</w:t>
            </w:r>
          </w:p>
        </w:tc>
      </w:tr>
      <w:tr w:rsidR="00434012" w:rsidRPr="00B15E11" w:rsidTr="00E1638E"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225" w:type="dxa"/>
          </w:tcPr>
          <w:p w:rsidR="00434012" w:rsidRPr="00B15E11" w:rsidRDefault="00991EBB" w:rsidP="00E1638E">
            <w:pPr>
              <w:ind w:left="165" w:hanging="142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rozróżnia sytuacje</w:t>
            </w:r>
            <w:r w:rsidR="00A2458B" w:rsidRPr="00B15E11">
              <w:rPr>
                <w:rFonts w:asciiTheme="minorHAnsi" w:hAnsiTheme="minorHAnsi" w:cstheme="minorHAnsi"/>
              </w:rPr>
              <w:t xml:space="preserve">, </w:t>
            </w:r>
            <w:r w:rsidRPr="00B15E11">
              <w:rPr>
                <w:rFonts w:asciiTheme="minorHAnsi" w:hAnsiTheme="minorHAnsi" w:cstheme="minorHAnsi"/>
              </w:rPr>
              <w:t>w których</w:t>
            </w:r>
            <w:r w:rsidR="00A2458B" w:rsidRPr="00B15E11">
              <w:rPr>
                <w:rFonts w:asciiTheme="minorHAnsi" w:hAnsiTheme="minorHAnsi" w:cstheme="minorHAnsi"/>
              </w:rPr>
              <w:t xml:space="preserve"> stos</w:t>
            </w:r>
            <w:r w:rsidRPr="00B15E11">
              <w:rPr>
                <w:rFonts w:asciiTheme="minorHAnsi" w:hAnsiTheme="minorHAnsi" w:cstheme="minorHAnsi"/>
              </w:rPr>
              <w:t>uje się</w:t>
            </w:r>
            <w:r w:rsidR="00A2458B" w:rsidRPr="00B15E11">
              <w:rPr>
                <w:rFonts w:asciiTheme="minorHAnsi" w:hAnsiTheme="minorHAnsi" w:cstheme="minorHAnsi"/>
              </w:rPr>
              <w:t xml:space="preserve"> regułę dodawania</w:t>
            </w:r>
            <w:r w:rsidRPr="00B15E11">
              <w:rPr>
                <w:rFonts w:asciiTheme="minorHAnsi" w:hAnsiTheme="minorHAnsi" w:cstheme="minorHAnsi"/>
              </w:rPr>
              <w:t xml:space="preserve"> albo</w:t>
            </w:r>
            <w:r w:rsidR="00A2458B" w:rsidRPr="00B15E11">
              <w:rPr>
                <w:rFonts w:asciiTheme="minorHAnsi" w:hAnsiTheme="minorHAnsi" w:cstheme="minorHAnsi"/>
              </w:rPr>
              <w:t>regułę mnożenia</w:t>
            </w:r>
          </w:p>
        </w:tc>
      </w:tr>
      <w:tr w:rsidR="00434012" w:rsidRPr="00B15E11" w:rsidTr="00E1638E"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225" w:type="dxa"/>
          </w:tcPr>
          <w:p w:rsidR="00434012" w:rsidRPr="00B15E11" w:rsidRDefault="00A2458B" w:rsidP="00E0155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reguł</w:t>
            </w:r>
            <w:r w:rsidR="00E0155E" w:rsidRPr="00B15E11">
              <w:rPr>
                <w:rFonts w:asciiTheme="minorHAnsi" w:hAnsiTheme="minorHAnsi" w:cstheme="minorHAnsi"/>
              </w:rPr>
              <w:t>y</w:t>
            </w:r>
            <w:r w:rsidRPr="00B15E11">
              <w:rPr>
                <w:rFonts w:asciiTheme="minorHAnsi" w:hAnsiTheme="minorHAnsi" w:cstheme="minorHAnsi"/>
              </w:rPr>
              <w:t xml:space="preserve"> dodawania i mnożenia do zliczania par elementów w sytuacjach wymagających rozważenia np. trzech przypadków</w:t>
            </w:r>
          </w:p>
        </w:tc>
      </w:tr>
      <w:tr w:rsidR="00434012" w:rsidRPr="00B15E11" w:rsidTr="00E1638E"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225" w:type="dxa"/>
          </w:tcPr>
          <w:p w:rsidR="00434012" w:rsidRPr="00B15E11" w:rsidRDefault="00A2458B" w:rsidP="00E1638E">
            <w:pPr>
              <w:rPr>
                <w:rFonts w:asciiTheme="minorHAnsi" w:hAnsiTheme="minorHAnsi" w:cstheme="minorHAnsi"/>
                <w:bCs/>
              </w:rPr>
            </w:pPr>
            <w:r w:rsidRPr="00B15E11">
              <w:rPr>
                <w:rFonts w:asciiTheme="minorHAnsi" w:hAnsiTheme="minorHAnsi" w:cstheme="minorHAnsi"/>
              </w:rPr>
              <w:t xml:space="preserve">oblicza prawdopodobieństwo zdarzeń dla kilkakrotnego losowania, </w:t>
            </w:r>
            <w:r w:rsidR="00E0155E" w:rsidRPr="00B15E11">
              <w:rPr>
                <w:rFonts w:asciiTheme="minorHAnsi" w:hAnsiTheme="minorHAnsi" w:cstheme="minorHAnsi"/>
              </w:rPr>
              <w:t>jeśli</w:t>
            </w:r>
            <w:r w:rsidRPr="00B15E11">
              <w:rPr>
                <w:rFonts w:asciiTheme="minorHAnsi" w:hAnsiTheme="minorHAnsi" w:cstheme="minorHAnsi"/>
              </w:rPr>
              <w:t xml:space="preserve"> oczekiwanym</w:t>
            </w:r>
            <w:r w:rsidR="00E0155E" w:rsidRPr="00B15E11">
              <w:rPr>
                <w:rFonts w:asciiTheme="minorHAnsi" w:hAnsiTheme="minorHAnsi" w:cstheme="minorHAnsi"/>
              </w:rPr>
              <w:t>i</w:t>
            </w:r>
            <w:r w:rsidRPr="00B15E11">
              <w:rPr>
                <w:rFonts w:asciiTheme="minorHAnsi" w:hAnsiTheme="minorHAnsi" w:cstheme="minorHAnsi"/>
              </w:rPr>
              <w:t xml:space="preserve"> wynik</w:t>
            </w:r>
            <w:r w:rsidR="00E0155E" w:rsidRPr="00B15E11">
              <w:rPr>
                <w:rFonts w:asciiTheme="minorHAnsi" w:hAnsiTheme="minorHAnsi" w:cstheme="minorHAnsi"/>
              </w:rPr>
              <w:t>ami są</w:t>
            </w:r>
            <w:r w:rsidRPr="00B15E11">
              <w:rPr>
                <w:rFonts w:asciiTheme="minorHAnsi" w:hAnsiTheme="minorHAnsi" w:cstheme="minorHAnsi"/>
              </w:rPr>
              <w:t xml:space="preserve"> para lub trójka np. liczb</w:t>
            </w:r>
          </w:p>
        </w:tc>
      </w:tr>
      <w:tr w:rsidR="00434012" w:rsidRPr="00B15E11" w:rsidTr="00E1638E">
        <w:trPr>
          <w:trHeight w:val="238"/>
        </w:trPr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225" w:type="dxa"/>
          </w:tcPr>
          <w:p w:rsidR="00434012" w:rsidRPr="00B15E11" w:rsidRDefault="00A2458B" w:rsidP="00E0155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prawdopodobieństwa zdarzeń w prostych doświadczeniach polegających na losowaniu dwóch elementów</w:t>
            </w:r>
          </w:p>
        </w:tc>
      </w:tr>
      <w:tr w:rsidR="00434012" w:rsidRPr="00B15E11" w:rsidTr="00E1638E">
        <w:tc>
          <w:tcPr>
            <w:tcW w:w="409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225" w:type="dxa"/>
          </w:tcPr>
          <w:p w:rsidR="00434012" w:rsidRPr="00B15E11" w:rsidRDefault="00E0155E" w:rsidP="00E015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wykonuje</w:t>
            </w:r>
            <w:r w:rsidR="00A2458B" w:rsidRPr="00B15E11">
              <w:rPr>
                <w:rFonts w:asciiTheme="minorHAnsi" w:hAnsiTheme="minorHAnsi" w:cstheme="minorHAnsi"/>
              </w:rPr>
              <w:t xml:space="preserve"> oblicze</w:t>
            </w:r>
            <w:r w:rsidRPr="00B15E11">
              <w:rPr>
                <w:rFonts w:asciiTheme="minorHAnsi" w:hAnsiTheme="minorHAnsi" w:cstheme="minorHAnsi"/>
              </w:rPr>
              <w:t>nia</w:t>
            </w:r>
            <w:r w:rsidR="00A2458B" w:rsidRPr="00B15E11">
              <w:rPr>
                <w:rFonts w:asciiTheme="minorHAnsi" w:hAnsiTheme="minorHAnsi" w:cstheme="minorHAnsi"/>
              </w:rPr>
              <w:t xml:space="preserve"> bez wypisywania wszystkich możliwości</w:t>
            </w:r>
          </w:p>
        </w:tc>
      </w:tr>
      <w:tr w:rsidR="00A2458B" w:rsidRPr="00B15E11" w:rsidTr="00E1638E">
        <w:tc>
          <w:tcPr>
            <w:tcW w:w="409" w:type="dxa"/>
          </w:tcPr>
          <w:p w:rsidR="00A2458B" w:rsidRPr="00B15E11" w:rsidRDefault="00A2458B" w:rsidP="00A245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225" w:type="dxa"/>
          </w:tcPr>
          <w:p w:rsidR="00A2458B" w:rsidRPr="00B15E11" w:rsidRDefault="00A2458B" w:rsidP="00A2458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rozróżnia doświadczenia: losowanie bez zwra</w:t>
            </w:r>
            <w:r w:rsidR="00E1638E" w:rsidRPr="00B15E11">
              <w:rPr>
                <w:rFonts w:asciiTheme="minorHAnsi" w:hAnsiTheme="minorHAnsi" w:cstheme="minorHAnsi"/>
              </w:rPr>
              <w:t>cania i losowanie ze zwracaniem</w:t>
            </w:r>
          </w:p>
        </w:tc>
      </w:tr>
      <w:tr w:rsidR="00A2458B" w:rsidRPr="00B15E11" w:rsidTr="00E1638E">
        <w:tc>
          <w:tcPr>
            <w:tcW w:w="409" w:type="dxa"/>
          </w:tcPr>
          <w:p w:rsidR="00A2458B" w:rsidRPr="00B15E11" w:rsidRDefault="00A2458B" w:rsidP="00A245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225" w:type="dxa"/>
          </w:tcPr>
          <w:p w:rsidR="00A2458B" w:rsidRPr="00B15E11" w:rsidRDefault="00A2458B" w:rsidP="00E0155E">
            <w:pPr>
              <w:widowControl w:val="0"/>
              <w:autoSpaceDE w:val="0"/>
              <w:autoSpaceDN w:val="0"/>
              <w:adjustRightInd w:val="0"/>
              <w:ind w:left="17" w:hanging="17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przeprowadza proste doświadczenia losowe polegające na rzucie monetą lub sześcienną kostką do gry, analizuje </w:t>
            </w:r>
            <w:r w:rsidR="00E0155E" w:rsidRPr="00B15E11">
              <w:rPr>
                <w:rFonts w:asciiTheme="minorHAnsi" w:hAnsiTheme="minorHAnsi" w:cstheme="minorHAnsi"/>
              </w:rPr>
              <w:t xml:space="preserve">je </w:t>
            </w:r>
            <w:r w:rsidRPr="00B15E11">
              <w:rPr>
                <w:rFonts w:asciiTheme="minorHAnsi" w:hAnsiTheme="minorHAnsi" w:cstheme="minorHAnsi"/>
              </w:rPr>
              <w:t>i oblicza prawdopodobieństwa zdarzeń w prostych doświadczeniach losowych</w:t>
            </w:r>
          </w:p>
        </w:tc>
      </w:tr>
    </w:tbl>
    <w:p w:rsidR="00213B53" w:rsidRPr="00B15E11" w:rsidRDefault="00213B53" w:rsidP="00213B53">
      <w:pPr>
        <w:rPr>
          <w:rFonts w:asciiTheme="minorHAnsi" w:hAnsiTheme="minorHAnsi" w:cstheme="minorHAnsi"/>
        </w:rPr>
      </w:pPr>
    </w:p>
    <w:p w:rsidR="00213B53" w:rsidRPr="00B15E11" w:rsidRDefault="00213B53" w:rsidP="00213B53">
      <w:pPr>
        <w:spacing w:line="276" w:lineRule="auto"/>
        <w:jc w:val="both"/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</w:rPr>
        <w:lastRenderedPageBreak/>
        <w:t xml:space="preserve">Uczeń otrzymuje ocenę </w:t>
      </w:r>
      <w:r w:rsidRPr="00B15E11">
        <w:rPr>
          <w:rFonts w:asciiTheme="minorHAnsi" w:hAnsiTheme="minorHAnsi" w:cstheme="minorHAnsi"/>
          <w:b/>
          <w:bCs/>
        </w:rPr>
        <w:t>dobrą</w:t>
      </w:r>
      <w:r w:rsidRPr="00B15E11">
        <w:rPr>
          <w:rFonts w:asciiTheme="minorHAnsi" w:hAnsiTheme="minorHAnsi" w:cstheme="minorHAnsi"/>
        </w:rPr>
        <w:t xml:space="preserve"> lub </w:t>
      </w:r>
      <w:r w:rsidRPr="00B15E11">
        <w:rPr>
          <w:rFonts w:asciiTheme="minorHAnsi" w:hAnsiTheme="minorHAnsi" w:cstheme="minorHAnsi"/>
          <w:b/>
          <w:bCs/>
        </w:rPr>
        <w:t>bardzo dobrą</w:t>
      </w:r>
      <w:r w:rsidRPr="00B15E11">
        <w:rPr>
          <w:rFonts w:asciiTheme="minorHAnsi" w:hAnsiTheme="minorHAnsi" w:cstheme="minorHAnsi"/>
        </w:rPr>
        <w:t>, jeśli:</w:t>
      </w:r>
    </w:p>
    <w:p w:rsidR="00730745" w:rsidRPr="00B15E11" w:rsidRDefault="00730745" w:rsidP="00213B53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"/>
        <w:gridCol w:w="9280"/>
      </w:tblGrid>
      <w:tr w:rsidR="00434012" w:rsidRPr="00B15E11" w:rsidTr="00E1638E">
        <w:tc>
          <w:tcPr>
            <w:tcW w:w="354" w:type="dxa"/>
          </w:tcPr>
          <w:p w:rsidR="00434012" w:rsidRPr="00B15E11" w:rsidRDefault="00434012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280" w:type="dxa"/>
          </w:tcPr>
          <w:p w:rsidR="00434012" w:rsidRPr="00B15E11" w:rsidRDefault="00434012" w:rsidP="008015B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 xml:space="preserve">wieloetapową sytuację zadaniową ilustruje drzewkiem 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280" w:type="dxa"/>
            <w:shd w:val="clear" w:color="auto" w:fill="auto"/>
          </w:tcPr>
          <w:p w:rsidR="00730745" w:rsidRPr="00B15E11" w:rsidRDefault="00E1638E" w:rsidP="008015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</w:rPr>
            </w:pPr>
            <w:r w:rsidRPr="00B15E11">
              <w:rPr>
                <w:rFonts w:asciiTheme="minorHAnsi" w:hAnsiTheme="minorHAnsi" w:cstheme="minorHAnsi"/>
              </w:rPr>
              <w:t xml:space="preserve">w sytuacji zadaniowej bada, ile jest </w:t>
            </w:r>
            <w:r w:rsidR="00730745" w:rsidRPr="00B15E11">
              <w:rPr>
                <w:rFonts w:asciiTheme="minorHAnsi" w:hAnsiTheme="minorHAnsi" w:cstheme="minorHAnsi"/>
              </w:rPr>
              <w:t>możliwości wyboru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280" w:type="dxa"/>
          </w:tcPr>
          <w:p w:rsidR="00730745" w:rsidRPr="00B15E11" w:rsidRDefault="00991EBB" w:rsidP="000F1E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rozwiązuje zadania nie trudniejsze niż</w:t>
            </w:r>
            <w:r w:rsidR="000F1EDC" w:rsidRPr="00B15E11">
              <w:rPr>
                <w:rFonts w:asciiTheme="minorHAnsi" w:hAnsiTheme="minorHAnsi" w:cstheme="minorHAnsi"/>
              </w:rPr>
              <w:t>: ile jest możliwych wyników lo</w:t>
            </w:r>
            <w:r w:rsidR="00730745" w:rsidRPr="00B15E11">
              <w:rPr>
                <w:rFonts w:asciiTheme="minorHAnsi" w:hAnsiTheme="minorHAnsi" w:cstheme="minorHAnsi"/>
              </w:rPr>
              <w:t>sowania liczb dwucyfrowych o różnych cyfrach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280" w:type="dxa"/>
          </w:tcPr>
          <w:p w:rsidR="00730745" w:rsidRPr="00B15E11" w:rsidRDefault="00730745" w:rsidP="00E015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stosuje reguł</w:t>
            </w:r>
            <w:r w:rsidR="00E0155E" w:rsidRPr="00B15E11">
              <w:rPr>
                <w:rFonts w:asciiTheme="minorHAnsi" w:hAnsiTheme="minorHAnsi" w:cstheme="minorHAnsi"/>
              </w:rPr>
              <w:t>y</w:t>
            </w:r>
            <w:r w:rsidRPr="00B15E11">
              <w:rPr>
                <w:rFonts w:asciiTheme="minorHAnsi" w:hAnsiTheme="minorHAnsi" w:cstheme="minorHAnsi"/>
              </w:rPr>
              <w:t xml:space="preserve"> dodawania i mnożenia do zlicza</w:t>
            </w:r>
            <w:r w:rsidR="000F1EDC" w:rsidRPr="00B15E11">
              <w:rPr>
                <w:rFonts w:asciiTheme="minorHAnsi" w:hAnsiTheme="minorHAnsi" w:cstheme="minorHAnsi"/>
              </w:rPr>
              <w:t xml:space="preserve">nia par elementów w sytuacjach </w:t>
            </w:r>
            <w:r w:rsidRPr="00B15E11">
              <w:rPr>
                <w:rFonts w:asciiTheme="minorHAnsi" w:hAnsiTheme="minorHAnsi" w:cstheme="minorHAnsi"/>
              </w:rPr>
              <w:t>wymagając</w:t>
            </w:r>
            <w:r w:rsidR="000F1EDC" w:rsidRPr="00B15E11">
              <w:rPr>
                <w:rFonts w:asciiTheme="minorHAnsi" w:hAnsiTheme="minorHAnsi" w:cstheme="minorHAnsi"/>
              </w:rPr>
              <w:t>ych rozważenia wielu przypadków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280" w:type="dxa"/>
          </w:tcPr>
          <w:p w:rsidR="00730745" w:rsidRPr="00B15E11" w:rsidRDefault="00730745" w:rsidP="00730745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oblicza prawdopodobie</w:t>
            </w:r>
            <w:r w:rsidR="000F1EDC" w:rsidRPr="00B15E11">
              <w:rPr>
                <w:rFonts w:asciiTheme="minorHAnsi" w:hAnsiTheme="minorHAnsi" w:cstheme="minorHAnsi"/>
              </w:rPr>
              <w:t>ństwa zdarzeń w doświadczeniach</w:t>
            </w:r>
            <w:r w:rsidRPr="00B15E11">
              <w:rPr>
                <w:rFonts w:asciiTheme="minorHAnsi" w:hAnsiTheme="minorHAnsi" w:cstheme="minorHAnsi"/>
              </w:rPr>
              <w:t xml:space="preserve"> polegających na rzucie dwiema kostkami lub losowani</w:t>
            </w:r>
            <w:r w:rsidR="000F1EDC" w:rsidRPr="00B15E11">
              <w:rPr>
                <w:rFonts w:asciiTheme="minorHAnsi" w:hAnsiTheme="minorHAnsi" w:cstheme="minorHAnsi"/>
              </w:rPr>
              <w:t>u dwóch elementów ze zwracaniem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8015B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280" w:type="dxa"/>
          </w:tcPr>
          <w:p w:rsidR="00730745" w:rsidRPr="00B15E11" w:rsidRDefault="000F1EDC" w:rsidP="00E1638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wyznacza zbiory obiektów, analizuje</w:t>
            </w:r>
            <w:r w:rsidR="00E0155E" w:rsidRPr="00B15E11">
              <w:rPr>
                <w:rFonts w:asciiTheme="minorHAnsi" w:hAnsiTheme="minorHAnsi" w:cstheme="minorHAnsi"/>
              </w:rPr>
              <w:t xml:space="preserve"> je</w:t>
            </w:r>
            <w:r w:rsidRPr="00B15E11">
              <w:rPr>
                <w:rFonts w:asciiTheme="minorHAnsi" w:hAnsiTheme="minorHAnsi" w:cstheme="minorHAnsi"/>
              </w:rPr>
              <w:t xml:space="preserve"> i </w:t>
            </w:r>
            <w:r w:rsidR="00E0155E" w:rsidRPr="00B15E11">
              <w:rPr>
                <w:rFonts w:asciiTheme="minorHAnsi" w:hAnsiTheme="minorHAnsi" w:cstheme="minorHAnsi"/>
              </w:rPr>
              <w:t>ustala liczbę</w:t>
            </w:r>
            <w:r w:rsidRPr="00B15E11">
              <w:rPr>
                <w:rFonts w:asciiTheme="minorHAnsi" w:hAnsiTheme="minorHAnsi" w:cstheme="minorHAnsi"/>
              </w:rPr>
              <w:t xml:space="preserve"> obiektów </w:t>
            </w:r>
            <w:r w:rsidR="00E0155E" w:rsidRPr="00B15E11">
              <w:rPr>
                <w:rFonts w:asciiTheme="minorHAnsi" w:hAnsiTheme="minorHAnsi" w:cstheme="minorHAnsi"/>
              </w:rPr>
              <w:t>o</w:t>
            </w:r>
            <w:r w:rsidRPr="00B15E11">
              <w:rPr>
                <w:rFonts w:asciiTheme="minorHAnsi" w:hAnsiTheme="minorHAnsi" w:cstheme="minorHAnsi"/>
              </w:rPr>
              <w:t xml:space="preserve"> dan</w:t>
            </w:r>
            <w:r w:rsidR="00E0155E" w:rsidRPr="00B15E11">
              <w:rPr>
                <w:rFonts w:asciiTheme="minorHAnsi" w:hAnsiTheme="minorHAnsi" w:cstheme="minorHAnsi"/>
              </w:rPr>
              <w:t>ej</w:t>
            </w:r>
            <w:r w:rsidRPr="00B15E11">
              <w:rPr>
                <w:rFonts w:asciiTheme="minorHAnsi" w:hAnsiTheme="minorHAnsi" w:cstheme="minorHAnsi"/>
              </w:rPr>
              <w:t xml:space="preserve"> własnoś</w:t>
            </w:r>
            <w:r w:rsidR="00E0155E" w:rsidRPr="00B15E11">
              <w:rPr>
                <w:rFonts w:asciiTheme="minorHAnsi" w:hAnsiTheme="minorHAnsi" w:cstheme="minorHAnsi"/>
              </w:rPr>
              <w:t>ci</w:t>
            </w:r>
            <w:r w:rsidR="00AE0FD2" w:rsidRPr="00B15E11">
              <w:rPr>
                <w:rFonts w:asciiTheme="minorHAnsi" w:hAnsiTheme="minorHAnsi" w:cstheme="minorHAnsi"/>
              </w:rPr>
              <w:t xml:space="preserve"> (</w:t>
            </w:r>
            <w:r w:rsidRPr="00B15E11">
              <w:rPr>
                <w:rFonts w:asciiTheme="minorHAnsi" w:hAnsiTheme="minorHAnsi" w:cstheme="minorHAnsi"/>
              </w:rPr>
              <w:t>w skomplikowanych przypadkach</w:t>
            </w:r>
            <w:r w:rsidR="00AE0FD2" w:rsidRPr="00B15E11">
              <w:rPr>
                <w:rFonts w:asciiTheme="minorHAnsi" w:hAnsiTheme="minorHAnsi" w:cstheme="minorHAnsi"/>
              </w:rPr>
              <w:t>)</w:t>
            </w:r>
          </w:p>
        </w:tc>
      </w:tr>
      <w:tr w:rsidR="00730745" w:rsidRPr="00B15E11" w:rsidTr="00E1638E">
        <w:tc>
          <w:tcPr>
            <w:tcW w:w="354" w:type="dxa"/>
          </w:tcPr>
          <w:p w:rsidR="00730745" w:rsidRPr="00B15E11" w:rsidRDefault="00730745" w:rsidP="0052685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280" w:type="dxa"/>
          </w:tcPr>
          <w:p w:rsidR="00730745" w:rsidRPr="00B15E11" w:rsidRDefault="000F1EDC" w:rsidP="00E0155E">
            <w:pPr>
              <w:rPr>
                <w:rFonts w:asciiTheme="minorHAnsi" w:hAnsiTheme="minorHAnsi" w:cstheme="minorHAnsi"/>
              </w:rPr>
            </w:pPr>
            <w:r w:rsidRPr="00B15E11">
              <w:rPr>
                <w:rFonts w:asciiTheme="minorHAnsi" w:hAnsiTheme="minorHAnsi" w:cstheme="minorHAnsi"/>
              </w:rPr>
              <w:t>przeprowadza doświadczenia losowe polegające na rzucie kostką wielościenną lub losowaniu kuli spośród zestawu kul, analizuje je i oblicza prawdopodobieństwa zdarzeń w doświadczeniach losowych</w:t>
            </w:r>
          </w:p>
        </w:tc>
      </w:tr>
    </w:tbl>
    <w:p w:rsidR="00D665A6" w:rsidRPr="00B15E11" w:rsidRDefault="00D665A6" w:rsidP="00B15E11">
      <w:pPr>
        <w:rPr>
          <w:rFonts w:asciiTheme="minorHAnsi" w:hAnsiTheme="minorHAnsi" w:cstheme="minorHAnsi"/>
        </w:rPr>
      </w:pPr>
    </w:p>
    <w:p w:rsidR="00D665A6" w:rsidRPr="00B15E11" w:rsidRDefault="00D665A6" w:rsidP="00B15E11">
      <w:pPr>
        <w:rPr>
          <w:rFonts w:asciiTheme="minorHAnsi" w:hAnsiTheme="minorHAnsi" w:cstheme="minorHAnsi"/>
        </w:rPr>
      </w:pPr>
      <w:r w:rsidRPr="00B15E11">
        <w:rPr>
          <w:rFonts w:asciiTheme="minorHAnsi" w:hAnsiTheme="minorHAnsi" w:cstheme="minorHAnsi"/>
          <w:b/>
          <w:u w:val="single"/>
        </w:rPr>
        <w:t>Ocenę niedostateczną</w:t>
      </w:r>
      <w:r w:rsidRPr="00B15E11">
        <w:rPr>
          <w:rFonts w:asciiTheme="minorHAnsi" w:hAnsiTheme="minorHAnsi" w:cstheme="minorHAnsi"/>
        </w:rPr>
        <w:t xml:space="preserve"> otrzymuje uczeń, który nie opanował podstawowych wiadomości i umiejętności na ocenę dopuszczającą.</w:t>
      </w:r>
    </w:p>
    <w:p w:rsidR="00D665A6" w:rsidRPr="00B15E11" w:rsidRDefault="00D665A6" w:rsidP="00D665A6">
      <w:pPr>
        <w:rPr>
          <w:rFonts w:asciiTheme="minorHAnsi" w:hAnsiTheme="minorHAnsi" w:cstheme="minorHAnsi"/>
        </w:rPr>
      </w:pPr>
    </w:p>
    <w:p w:rsidR="00D665A6" w:rsidRPr="00B15E11" w:rsidRDefault="00D665A6" w:rsidP="00D665A6">
      <w:pPr>
        <w:spacing w:line="276" w:lineRule="auto"/>
        <w:jc w:val="both"/>
        <w:rPr>
          <w:rFonts w:asciiTheme="minorHAnsi" w:hAnsiTheme="minorHAnsi" w:cstheme="minorHAnsi"/>
          <w:b/>
          <w:bCs/>
          <w:color w:val="002060"/>
        </w:rPr>
      </w:pPr>
    </w:p>
    <w:p w:rsidR="00213B53" w:rsidRPr="00B15E11" w:rsidRDefault="00213B53" w:rsidP="0032488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213B53" w:rsidRPr="00B15E11" w:rsidSect="00B30E6D">
      <w:footerReference w:type="default" r:id="rId7"/>
      <w:pgSz w:w="11906" w:h="16838" w:code="9"/>
      <w:pgMar w:top="993" w:right="1080" w:bottom="1134" w:left="1080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22D" w:rsidRDefault="0018222D" w:rsidP="00922B06">
      <w:r>
        <w:separator/>
      </w:r>
    </w:p>
  </w:endnote>
  <w:endnote w:type="continuationSeparator" w:id="1">
    <w:p w:rsidR="0018222D" w:rsidRDefault="0018222D" w:rsidP="00922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8E" w:rsidRPr="00AB62DB" w:rsidRDefault="00E1638E" w:rsidP="00364186">
    <w:pPr>
      <w:pStyle w:val="Stopka"/>
      <w:jc w:val="center"/>
      <w:rPr>
        <w:bCs/>
        <w:sz w:val="20"/>
      </w:rPr>
    </w:pPr>
    <w:r w:rsidRPr="00AB62DB">
      <w:rPr>
        <w:bCs/>
        <w:sz w:val="20"/>
      </w:rPr>
      <w:t>Przedmiotowe zasady oceniania, klasa 8</w:t>
    </w:r>
  </w:p>
  <w:p w:rsidR="00E1638E" w:rsidRPr="00AB62DB" w:rsidRDefault="00E1638E" w:rsidP="00364186">
    <w:pPr>
      <w:pStyle w:val="Stopka"/>
      <w:jc w:val="center"/>
    </w:pPr>
    <w:r w:rsidRPr="00AB62DB">
      <w:rPr>
        <w:bCs/>
        <w:sz w:val="20"/>
      </w:rPr>
      <w:tab/>
      <w:t>(s</w:t>
    </w:r>
    <w:r w:rsidRPr="00AB62DB">
      <w:rPr>
        <w:sz w:val="18"/>
      </w:rPr>
      <w:t xml:space="preserve">trona </w:t>
    </w:r>
    <w:r w:rsidR="003A7695" w:rsidRPr="00AB62DB">
      <w:rPr>
        <w:bCs/>
        <w:sz w:val="20"/>
      </w:rPr>
      <w:fldChar w:fldCharType="begin"/>
    </w:r>
    <w:r w:rsidRPr="00AB62DB">
      <w:rPr>
        <w:bCs/>
        <w:sz w:val="18"/>
      </w:rPr>
      <w:instrText>PAGE</w:instrText>
    </w:r>
    <w:r w:rsidR="003A7695" w:rsidRPr="00AB62DB">
      <w:rPr>
        <w:bCs/>
        <w:sz w:val="20"/>
      </w:rPr>
      <w:fldChar w:fldCharType="separate"/>
    </w:r>
    <w:r w:rsidR="006D714A">
      <w:rPr>
        <w:bCs/>
        <w:noProof/>
        <w:sz w:val="18"/>
      </w:rPr>
      <w:t>9</w:t>
    </w:r>
    <w:r w:rsidR="003A7695" w:rsidRPr="00AB62DB">
      <w:rPr>
        <w:bCs/>
        <w:sz w:val="20"/>
      </w:rPr>
      <w:fldChar w:fldCharType="end"/>
    </w:r>
    <w:r w:rsidRPr="00AB62DB">
      <w:rPr>
        <w:sz w:val="18"/>
      </w:rPr>
      <w:t xml:space="preserve"> z </w:t>
    </w:r>
    <w:r w:rsidR="003A7695" w:rsidRPr="00AB62DB">
      <w:rPr>
        <w:bCs/>
        <w:sz w:val="20"/>
      </w:rPr>
      <w:fldChar w:fldCharType="begin"/>
    </w:r>
    <w:r w:rsidRPr="00AB62DB">
      <w:rPr>
        <w:bCs/>
        <w:sz w:val="18"/>
      </w:rPr>
      <w:instrText>NUMPAGES</w:instrText>
    </w:r>
    <w:r w:rsidR="003A7695" w:rsidRPr="00AB62DB">
      <w:rPr>
        <w:bCs/>
        <w:sz w:val="20"/>
      </w:rPr>
      <w:fldChar w:fldCharType="separate"/>
    </w:r>
    <w:r w:rsidR="006D714A">
      <w:rPr>
        <w:bCs/>
        <w:noProof/>
        <w:sz w:val="18"/>
      </w:rPr>
      <w:t>11</w:t>
    </w:r>
    <w:r w:rsidR="003A7695" w:rsidRPr="00AB62DB">
      <w:rPr>
        <w:bCs/>
        <w:sz w:val="20"/>
      </w:rPr>
      <w:fldChar w:fldCharType="end"/>
    </w:r>
    <w:r w:rsidRPr="00AB62DB">
      <w:rPr>
        <w:bCs/>
        <w:sz w:val="20"/>
      </w:rPr>
      <w:t>)</w:t>
    </w:r>
    <w:r w:rsidRPr="00AB62DB">
      <w:tab/>
    </w:r>
  </w:p>
  <w:p w:rsidR="00E1638E" w:rsidRPr="00AB62DB" w:rsidRDefault="00E1638E" w:rsidP="00364186">
    <w:pPr>
      <w:pStyle w:val="Stopka"/>
      <w:jc w:val="right"/>
    </w:pPr>
    <w:r w:rsidRPr="00AB62DB">
      <w:rPr>
        <w:bCs/>
        <w:sz w:val="14"/>
      </w:rPr>
      <w:t>Copyright by Nowa Era Sp. z o.o.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22D" w:rsidRDefault="0018222D" w:rsidP="00922B06">
      <w:r>
        <w:separator/>
      </w:r>
    </w:p>
  </w:footnote>
  <w:footnote w:type="continuationSeparator" w:id="1">
    <w:p w:rsidR="0018222D" w:rsidRDefault="0018222D" w:rsidP="00922B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E02"/>
    <w:multiLevelType w:val="hybridMultilevel"/>
    <w:tmpl w:val="BA5CF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D6095"/>
    <w:multiLevelType w:val="hybridMultilevel"/>
    <w:tmpl w:val="8CCA9190"/>
    <w:lvl w:ilvl="0" w:tplc="3D4E35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4312"/>
    <w:multiLevelType w:val="hybridMultilevel"/>
    <w:tmpl w:val="BF801AEC"/>
    <w:lvl w:ilvl="0" w:tplc="9BF6AC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4613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A5B72"/>
    <w:multiLevelType w:val="hybridMultilevel"/>
    <w:tmpl w:val="A6E0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016D8"/>
    <w:multiLevelType w:val="hybridMultilevel"/>
    <w:tmpl w:val="3EE2B4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C14C8"/>
    <w:multiLevelType w:val="hybridMultilevel"/>
    <w:tmpl w:val="019C077E"/>
    <w:lvl w:ilvl="0" w:tplc="C958BE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82837"/>
    <w:multiLevelType w:val="hybridMultilevel"/>
    <w:tmpl w:val="A23A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D4B59"/>
    <w:rsid w:val="0003446A"/>
    <w:rsid w:val="00041B66"/>
    <w:rsid w:val="0004696D"/>
    <w:rsid w:val="00063995"/>
    <w:rsid w:val="00082FDB"/>
    <w:rsid w:val="000B0225"/>
    <w:rsid w:val="000B15AA"/>
    <w:rsid w:val="000B3A16"/>
    <w:rsid w:val="000C3162"/>
    <w:rsid w:val="000C56D2"/>
    <w:rsid w:val="000D419E"/>
    <w:rsid w:val="000E478E"/>
    <w:rsid w:val="000F1EDC"/>
    <w:rsid w:val="000F5D4B"/>
    <w:rsid w:val="000F751B"/>
    <w:rsid w:val="0012583C"/>
    <w:rsid w:val="001272EA"/>
    <w:rsid w:val="001506B7"/>
    <w:rsid w:val="00176D87"/>
    <w:rsid w:val="0018222D"/>
    <w:rsid w:val="001961A6"/>
    <w:rsid w:val="001C507D"/>
    <w:rsid w:val="001D19FC"/>
    <w:rsid w:val="001F72E5"/>
    <w:rsid w:val="0020396B"/>
    <w:rsid w:val="00207263"/>
    <w:rsid w:val="00213B53"/>
    <w:rsid w:val="002375C6"/>
    <w:rsid w:val="002B00A2"/>
    <w:rsid w:val="002B367A"/>
    <w:rsid w:val="002D260B"/>
    <w:rsid w:val="00324883"/>
    <w:rsid w:val="003379C1"/>
    <w:rsid w:val="00344FAD"/>
    <w:rsid w:val="00345947"/>
    <w:rsid w:val="00347BC9"/>
    <w:rsid w:val="003634EE"/>
    <w:rsid w:val="00364186"/>
    <w:rsid w:val="003A7695"/>
    <w:rsid w:val="003B7D5A"/>
    <w:rsid w:val="003F290A"/>
    <w:rsid w:val="00434012"/>
    <w:rsid w:val="00436E89"/>
    <w:rsid w:val="00471A8E"/>
    <w:rsid w:val="00481AE3"/>
    <w:rsid w:val="004868AF"/>
    <w:rsid w:val="004A70D5"/>
    <w:rsid w:val="004B34F6"/>
    <w:rsid w:val="004C7443"/>
    <w:rsid w:val="00507559"/>
    <w:rsid w:val="00520951"/>
    <w:rsid w:val="0052552C"/>
    <w:rsid w:val="00526560"/>
    <w:rsid w:val="00526855"/>
    <w:rsid w:val="005325FE"/>
    <w:rsid w:val="00561317"/>
    <w:rsid w:val="00563F2E"/>
    <w:rsid w:val="00590B31"/>
    <w:rsid w:val="00594BCF"/>
    <w:rsid w:val="005A21B5"/>
    <w:rsid w:val="005E1030"/>
    <w:rsid w:val="00623AC5"/>
    <w:rsid w:val="00625EAD"/>
    <w:rsid w:val="00645E11"/>
    <w:rsid w:val="006620C5"/>
    <w:rsid w:val="00687045"/>
    <w:rsid w:val="00690187"/>
    <w:rsid w:val="006901AB"/>
    <w:rsid w:val="00690E8E"/>
    <w:rsid w:val="006D4F72"/>
    <w:rsid w:val="006D714A"/>
    <w:rsid w:val="00730745"/>
    <w:rsid w:val="007356CD"/>
    <w:rsid w:val="00765182"/>
    <w:rsid w:val="00770C2D"/>
    <w:rsid w:val="00785FFA"/>
    <w:rsid w:val="007A24DF"/>
    <w:rsid w:val="008015BE"/>
    <w:rsid w:val="00813B73"/>
    <w:rsid w:val="00827A02"/>
    <w:rsid w:val="0083734F"/>
    <w:rsid w:val="0084353A"/>
    <w:rsid w:val="00846037"/>
    <w:rsid w:val="00881D43"/>
    <w:rsid w:val="008B7C78"/>
    <w:rsid w:val="008C33A5"/>
    <w:rsid w:val="008C644C"/>
    <w:rsid w:val="008C6D41"/>
    <w:rsid w:val="008F59DE"/>
    <w:rsid w:val="00901A10"/>
    <w:rsid w:val="00917B97"/>
    <w:rsid w:val="00922B06"/>
    <w:rsid w:val="00976FB9"/>
    <w:rsid w:val="00982EBF"/>
    <w:rsid w:val="00983E8F"/>
    <w:rsid w:val="00991EBB"/>
    <w:rsid w:val="009D0A75"/>
    <w:rsid w:val="009D4B59"/>
    <w:rsid w:val="009D4CB8"/>
    <w:rsid w:val="009D6029"/>
    <w:rsid w:val="009F0CF1"/>
    <w:rsid w:val="00A03C99"/>
    <w:rsid w:val="00A11E21"/>
    <w:rsid w:val="00A1297E"/>
    <w:rsid w:val="00A13A83"/>
    <w:rsid w:val="00A156CF"/>
    <w:rsid w:val="00A2458B"/>
    <w:rsid w:val="00A40F8C"/>
    <w:rsid w:val="00A558C4"/>
    <w:rsid w:val="00A62C22"/>
    <w:rsid w:val="00A663CE"/>
    <w:rsid w:val="00A72748"/>
    <w:rsid w:val="00A73A94"/>
    <w:rsid w:val="00A77680"/>
    <w:rsid w:val="00A77E05"/>
    <w:rsid w:val="00A910B1"/>
    <w:rsid w:val="00AA6313"/>
    <w:rsid w:val="00AA7A65"/>
    <w:rsid w:val="00AB62DB"/>
    <w:rsid w:val="00AB745D"/>
    <w:rsid w:val="00AC08D4"/>
    <w:rsid w:val="00AE0FD2"/>
    <w:rsid w:val="00AF147D"/>
    <w:rsid w:val="00B0036D"/>
    <w:rsid w:val="00B05235"/>
    <w:rsid w:val="00B15E11"/>
    <w:rsid w:val="00B30E6D"/>
    <w:rsid w:val="00B32CB0"/>
    <w:rsid w:val="00B43DBB"/>
    <w:rsid w:val="00B64850"/>
    <w:rsid w:val="00B92D40"/>
    <w:rsid w:val="00B97AFB"/>
    <w:rsid w:val="00BA5A79"/>
    <w:rsid w:val="00BB3E67"/>
    <w:rsid w:val="00BB4701"/>
    <w:rsid w:val="00BB67E8"/>
    <w:rsid w:val="00BC58DC"/>
    <w:rsid w:val="00BD2023"/>
    <w:rsid w:val="00BD63BA"/>
    <w:rsid w:val="00C01E90"/>
    <w:rsid w:val="00C0721C"/>
    <w:rsid w:val="00C47E30"/>
    <w:rsid w:val="00C726DE"/>
    <w:rsid w:val="00C741C6"/>
    <w:rsid w:val="00C76F99"/>
    <w:rsid w:val="00C96D61"/>
    <w:rsid w:val="00CC4E30"/>
    <w:rsid w:val="00CE3AE8"/>
    <w:rsid w:val="00CE7F35"/>
    <w:rsid w:val="00D16401"/>
    <w:rsid w:val="00D4280A"/>
    <w:rsid w:val="00D54B02"/>
    <w:rsid w:val="00D665A6"/>
    <w:rsid w:val="00D77F6D"/>
    <w:rsid w:val="00D917C3"/>
    <w:rsid w:val="00DA5862"/>
    <w:rsid w:val="00DD4D52"/>
    <w:rsid w:val="00DF370A"/>
    <w:rsid w:val="00E0155E"/>
    <w:rsid w:val="00E030E9"/>
    <w:rsid w:val="00E04C36"/>
    <w:rsid w:val="00E1638E"/>
    <w:rsid w:val="00E16911"/>
    <w:rsid w:val="00E21282"/>
    <w:rsid w:val="00E51553"/>
    <w:rsid w:val="00E52320"/>
    <w:rsid w:val="00E5687A"/>
    <w:rsid w:val="00E93230"/>
    <w:rsid w:val="00E9515F"/>
    <w:rsid w:val="00EC1604"/>
    <w:rsid w:val="00EC2DBC"/>
    <w:rsid w:val="00EC7208"/>
    <w:rsid w:val="00EE6671"/>
    <w:rsid w:val="00F04B69"/>
    <w:rsid w:val="00F40EEF"/>
    <w:rsid w:val="00F72E39"/>
    <w:rsid w:val="00F929C3"/>
    <w:rsid w:val="00FD3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B59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9D4B59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rsid w:val="009D4B59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B5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4B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D4B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D4B59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D4B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D4B5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D4B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44FA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44FAD"/>
    <w:rPr>
      <w:sz w:val="20"/>
      <w:szCs w:val="20"/>
    </w:rPr>
  </w:style>
  <w:style w:type="character" w:customStyle="1" w:styleId="TekstkomentarzaZnak">
    <w:name w:val="Tekst komentarza Znak"/>
    <w:link w:val="Tekstkomentarza"/>
    <w:rsid w:val="00344FA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F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4FAD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22B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22B0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2B0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2B06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0036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3434</Words>
  <Characters>20606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23993</CharactersWithSpaces>
  <SharedDoc>false</SharedDoc>
  <HLinks>
    <vt:vector size="6" baseType="variant"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http://www.prawo.vulcan.edu.pl/przegdok.asp?qdatprz=22-08-2017&amp;qplikid=1</vt:lpwstr>
      </vt:variant>
      <vt:variant>
        <vt:lpwstr>P1A6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cp:lastModifiedBy>sp11</cp:lastModifiedBy>
  <cp:revision>12</cp:revision>
  <cp:lastPrinted>2017-08-31T13:19:00Z</cp:lastPrinted>
  <dcterms:created xsi:type="dcterms:W3CDTF">2019-08-29T16:06:00Z</dcterms:created>
  <dcterms:modified xsi:type="dcterms:W3CDTF">2023-09-04T10:57:00Z</dcterms:modified>
</cp:coreProperties>
</file>